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644" w:rsidRPr="00A53644" w:rsidRDefault="00A53644" w:rsidP="00A53644">
      <w:pPr>
        <w:shd w:val="clear" w:color="auto" w:fill="F9F9F9"/>
        <w:spacing w:before="100" w:beforeAutospacing="1" w:after="100" w:afterAutospacing="1" w:line="240" w:lineRule="auto"/>
        <w:outlineLvl w:val="1"/>
        <w:rPr>
          <w:rFonts w:ascii="Tahoma" w:eastAsia="Times New Roman" w:hAnsi="Tahoma" w:cs="Tahoma"/>
          <w:b/>
          <w:bCs/>
          <w:color w:val="232323"/>
          <w:spacing w:val="-5"/>
          <w:sz w:val="36"/>
          <w:szCs w:val="36"/>
          <w:lang w:eastAsia="ru-RU"/>
        </w:rPr>
      </w:pPr>
      <w:r w:rsidRPr="00A53644">
        <w:rPr>
          <w:rFonts w:ascii="Tahoma" w:eastAsia="Times New Roman" w:hAnsi="Tahoma" w:cs="Tahoma"/>
          <w:b/>
          <w:bCs/>
          <w:color w:val="232323"/>
          <w:spacing w:val="-5"/>
          <w:sz w:val="36"/>
          <w:szCs w:val="36"/>
          <w:lang w:eastAsia="ru-RU"/>
        </w:rPr>
        <w:t>Противодействие экстремистской деятельности</w:t>
      </w:r>
    </w:p>
    <w:p w:rsidR="00A53644" w:rsidRPr="00A53644" w:rsidRDefault="00A53644" w:rsidP="00A53644">
      <w:pPr>
        <w:shd w:val="clear" w:color="auto" w:fill="F9F9F9"/>
        <w:spacing w:after="100" w:afterAutospacing="1" w:line="240" w:lineRule="auto"/>
        <w:outlineLvl w:val="2"/>
        <w:rPr>
          <w:rFonts w:ascii="Tahoma" w:eastAsia="Times New Roman" w:hAnsi="Tahoma" w:cs="Tahoma"/>
          <w:color w:val="383838"/>
          <w:sz w:val="27"/>
          <w:szCs w:val="27"/>
          <w:lang w:eastAsia="ru-RU"/>
        </w:rPr>
      </w:pPr>
      <w:r w:rsidRPr="00A53644">
        <w:rPr>
          <w:rFonts w:ascii="Tahoma" w:eastAsia="Times New Roman" w:hAnsi="Tahoma" w:cs="Tahoma"/>
          <w:b/>
          <w:bCs/>
          <w:color w:val="383838"/>
          <w:sz w:val="27"/>
          <w:szCs w:val="27"/>
          <w:lang w:eastAsia="ru-RU"/>
        </w:rPr>
        <w:t>О понятии, сущности и опасности экстремизма:</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 xml:space="preserve">Экстремизм (от лат. </w:t>
      </w:r>
      <w:proofErr w:type="spellStart"/>
      <w:r w:rsidRPr="00A53644">
        <w:rPr>
          <w:rFonts w:ascii="Tahoma" w:eastAsia="Times New Roman" w:hAnsi="Tahoma" w:cs="Tahoma"/>
          <w:color w:val="383838"/>
          <w:sz w:val="24"/>
          <w:szCs w:val="24"/>
          <w:lang w:eastAsia="ru-RU"/>
        </w:rPr>
        <w:t>extremus</w:t>
      </w:r>
      <w:proofErr w:type="spellEnd"/>
      <w:r w:rsidRPr="00A53644">
        <w:rPr>
          <w:rFonts w:ascii="Tahoma" w:eastAsia="Times New Roman" w:hAnsi="Tahoma" w:cs="Tahoma"/>
          <w:color w:val="383838"/>
          <w:sz w:val="24"/>
          <w:szCs w:val="24"/>
          <w:lang w:eastAsia="ru-RU"/>
        </w:rPr>
        <w:t xml:space="preserve"> – крайний) можно определить, как приверженность лиц или групп лиц к крайним, радикальным взглядам, которые касаются общественной жизни (чаще её политической сферы).</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Примерами экстремизма служат насильственное изменение основ конституционного строя и нарушение целостности России, публичное оправдание террористических действий, возбуждение розни социального, расового, национального или религиозного характера и другая деятельность, которая угрожает безопасности общества, а также нарушает права и свободы многих граждан, имея под собой для этого чёткое идеологическое основание.</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Борьба с экстремизмом регулируется Федеральным законом «О противодействии экстремистской деятельности» № 114-ФЗ от 25.07.2002 и ведётся в двух направлениях:</w:t>
      </w:r>
    </w:p>
    <w:p w:rsidR="00A53644" w:rsidRPr="00A53644" w:rsidRDefault="00A53644" w:rsidP="00A53644">
      <w:pPr>
        <w:numPr>
          <w:ilvl w:val="0"/>
          <w:numId w:val="2"/>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проведение профилактических мер, предупреждающих экстремистскую деятельность;</w:t>
      </w:r>
    </w:p>
    <w:p w:rsidR="00A53644" w:rsidRPr="00A53644" w:rsidRDefault="00A53644" w:rsidP="00A53644">
      <w:pPr>
        <w:numPr>
          <w:ilvl w:val="0"/>
          <w:numId w:val="2"/>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выявление, предупреждение и пресечение экстремизма, исходящего от физических и юридических лиц.</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За осуществление экстремистской деятельности предусмотрена уголовная, административная и гражданско-правовая ответственность.</w:t>
      </w:r>
    </w:p>
    <w:p w:rsidR="00A53644" w:rsidRPr="00A53644" w:rsidRDefault="00A53644" w:rsidP="00A53644">
      <w:pPr>
        <w:spacing w:after="0" w:line="240" w:lineRule="auto"/>
        <w:rPr>
          <w:rFonts w:ascii="Times New Roman" w:eastAsia="Times New Roman" w:hAnsi="Times New Roman" w:cs="Times New Roman"/>
          <w:sz w:val="24"/>
          <w:szCs w:val="24"/>
          <w:lang w:eastAsia="ru-RU"/>
        </w:rPr>
      </w:pPr>
      <w:r w:rsidRPr="00A53644">
        <w:rPr>
          <w:rFonts w:ascii="Times New Roman" w:eastAsia="Times New Roman" w:hAnsi="Times New Roman" w:cs="Times New Roman"/>
          <w:sz w:val="24"/>
          <w:szCs w:val="24"/>
          <w:lang w:eastAsia="ru-RU"/>
        </w:rPr>
        <w:pict>
          <v:rect id="_x0000_i1025" style="width:475.9pt;height:.75pt" o:hrpct="0" o:hrstd="t" o:hrnoshade="t" o:hr="t" fillcolor="#383838" stroked="f"/>
        </w:pict>
      </w:r>
    </w:p>
    <w:p w:rsidR="00A53644" w:rsidRPr="00A53644" w:rsidRDefault="00A53644" w:rsidP="00A53644">
      <w:pPr>
        <w:shd w:val="clear" w:color="auto" w:fill="F9F9F9"/>
        <w:spacing w:after="100" w:afterAutospacing="1" w:line="240" w:lineRule="auto"/>
        <w:outlineLvl w:val="2"/>
        <w:rPr>
          <w:rFonts w:ascii="Tahoma" w:eastAsia="Times New Roman" w:hAnsi="Tahoma" w:cs="Tahoma"/>
          <w:color w:val="383838"/>
          <w:sz w:val="27"/>
          <w:szCs w:val="27"/>
          <w:lang w:eastAsia="ru-RU"/>
        </w:rPr>
      </w:pPr>
      <w:r w:rsidRPr="00A53644">
        <w:rPr>
          <w:rFonts w:ascii="Tahoma" w:eastAsia="Times New Roman" w:hAnsi="Tahoma" w:cs="Tahoma"/>
          <w:b/>
          <w:bCs/>
          <w:color w:val="383838"/>
          <w:sz w:val="27"/>
          <w:szCs w:val="27"/>
          <w:lang w:eastAsia="ru-RU"/>
        </w:rPr>
        <w:t>Ответственность за совершение преступлений экстремистского и террористического характера:</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Понятия «экстремизм» и «терроризм» взаимосвязаны. Терроризм – составная часть экстремизма, один из видов его проявлений, непосредственно связанный с насилием или угрозой насилия и воздействием на государство. Экстремизм же шире: он включает и такую деятельность, которая не является насильственной, но всё равно грубо нарушает права и свободы граждан, имея под этим идеологическую подоплёку (например, публичное заведомо ложное обвинение лица, замещающего государственную должность).</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И терроризм, и экстремизм предполагают приверженность к радикальным воззрениям и угрожающим насилием или применяющим его практикам, дискриминирующим других людей по каким-либо признакам и негативно влияющим на общество.</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Экстремизм направлен, в первую очередь, на негативные преобразования политического пространства (человеческие жертвы здесь необязательны), в то время как терроризм ставит своей целью дестабилизацию состояния общества в целом.</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 xml:space="preserve">И экстремизм, и терроризм являются разрушительными общественными силами, негативно влияющими на сознание своих приверженцев и мешающими ходу обычной жизнедеятельности остальных людей. Противостоять этим преступлениям намного сложнее, чем, например, кражам или даже убийствам, так как изначально умысел экстремизма и терроризма кроется в идее причинения вреда как можно большему количеству людей и всему обществу в целом. Поэтому экстремизм и терроризм – это не </w:t>
      </w:r>
      <w:r w:rsidRPr="00A53644">
        <w:rPr>
          <w:rFonts w:ascii="Tahoma" w:eastAsia="Times New Roman" w:hAnsi="Tahoma" w:cs="Tahoma"/>
          <w:color w:val="383838"/>
          <w:sz w:val="24"/>
          <w:szCs w:val="24"/>
          <w:lang w:eastAsia="ru-RU"/>
        </w:rPr>
        <w:lastRenderedPageBreak/>
        <w:t>сугубо личное дело тех людей, которые столкнулись с этим в жизни, а дело каждого из нас.</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Преступлениями экстремистского характера являются:</w:t>
      </w:r>
    </w:p>
    <w:p w:rsidR="00A53644" w:rsidRPr="00A53644" w:rsidRDefault="00A53644" w:rsidP="00A53644">
      <w:pPr>
        <w:numPr>
          <w:ilvl w:val="0"/>
          <w:numId w:val="3"/>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статья 280 УК РФ – публичные призывы к осуществлению экстремистской деятельности;</w:t>
      </w:r>
    </w:p>
    <w:p w:rsidR="00A53644" w:rsidRPr="00A53644" w:rsidRDefault="00A53644" w:rsidP="00A53644">
      <w:pPr>
        <w:numPr>
          <w:ilvl w:val="0"/>
          <w:numId w:val="3"/>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статья 282 УК РФ – возбуждение ненависти либо вражды, а равно унижение человеческого достоинства;</w:t>
      </w:r>
    </w:p>
    <w:p w:rsidR="00A53644" w:rsidRPr="00A53644" w:rsidRDefault="00A53644" w:rsidP="00A53644">
      <w:pPr>
        <w:numPr>
          <w:ilvl w:val="0"/>
          <w:numId w:val="3"/>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статья 282.1 УК РФ – организация экстремистского сообщества;</w:t>
      </w:r>
    </w:p>
    <w:p w:rsidR="00A53644" w:rsidRPr="00A53644" w:rsidRDefault="00A53644" w:rsidP="00A53644">
      <w:pPr>
        <w:numPr>
          <w:ilvl w:val="0"/>
          <w:numId w:val="3"/>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статья 282.2 УК РФ – организация деятельности экстремистской организации.</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В Кодексе об административных правонарушениях Российской Федерации имеются три статьи, предусматривающие ответственность за совершение правонарушения экстремистского характера. Это статья 20.3 – пропаганда и публичное демонстрирование нацистской атрибутики или символики, статья 20.29 – производство и распространение экстремистских материалов и 20.3.1 – возбуждение ненависти либо вражды, а равно унижение человеческого достоинства, если эти действия не содержат уголовно наказуемого деяния.</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Вместе с тем, Кодекс об административных правонарушениях Российской Федерации предусматривает ответственность за другие противоправные действия, которые также могут носить экстремистский характер или исходить из экстремистских побуждений. К их числу можно отнести: нарушение законодательства о свободе совести, свободе вероисповедания и о религиозных объединениях (статья 5.26); незаконные действия по отношению к государственным символам Российской Федерации (статья 17.10); мелкое хулиганство (статья 20.1); нарушение установленного порядка организации либо проведения собрания, митинга, демонстрации, шествия или пикетирования (статья 20.2); организация деятельности общественного или религиозного объединения, в отношении которого принято решение о приостановлении его деятельности (статья 20.2(1)).</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Уголовная ответственность за совершение преступлений экстремистского и террористического характера (Статья УК РФ – Максимальный срок (размер) наказания):</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205 Террористический акт</w:t>
      </w:r>
      <w:r w:rsidRPr="00A53644">
        <w:rPr>
          <w:rFonts w:ascii="Tahoma" w:eastAsia="Times New Roman" w:hAnsi="Tahoma" w:cs="Tahoma"/>
          <w:color w:val="383838"/>
          <w:sz w:val="24"/>
          <w:szCs w:val="24"/>
          <w:lang w:eastAsia="ru-RU"/>
        </w:rPr>
        <w:t> – пожизненное лишение свободы.</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205.1 Содействие террористической деятельности</w:t>
      </w:r>
      <w:r w:rsidRPr="00A53644">
        <w:rPr>
          <w:rFonts w:ascii="Tahoma" w:eastAsia="Times New Roman" w:hAnsi="Tahoma" w:cs="Tahoma"/>
          <w:color w:val="383838"/>
          <w:sz w:val="24"/>
          <w:szCs w:val="24"/>
          <w:lang w:eastAsia="ru-RU"/>
        </w:rPr>
        <w:t> – пожизненное лишение свободы.</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205.2 Публичные призывы к осуществлению террористической деятельности или публичное оправдание терроризма</w:t>
      </w:r>
      <w:r w:rsidRPr="00A53644">
        <w:rPr>
          <w:rFonts w:ascii="Tahoma" w:eastAsia="Times New Roman" w:hAnsi="Tahoma" w:cs="Tahoma"/>
          <w:color w:val="383838"/>
          <w:sz w:val="24"/>
          <w:szCs w:val="24"/>
          <w:lang w:eastAsia="ru-RU"/>
        </w:rPr>
        <w:t> – лишение свободы до пяти лет.</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205.3 Прохождение обучения в целях осуществления террористической деятельности </w:t>
      </w:r>
      <w:r w:rsidRPr="00A53644">
        <w:rPr>
          <w:rFonts w:ascii="Tahoma" w:eastAsia="Times New Roman" w:hAnsi="Tahoma" w:cs="Tahoma"/>
          <w:color w:val="383838"/>
          <w:sz w:val="24"/>
          <w:szCs w:val="24"/>
          <w:lang w:eastAsia="ru-RU"/>
        </w:rPr>
        <w:t>– 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205.4 Организация террористического сообщества и участие в нём</w:t>
      </w:r>
      <w:r w:rsidRPr="00A53644">
        <w:rPr>
          <w:rFonts w:ascii="Tahoma" w:eastAsia="Times New Roman" w:hAnsi="Tahoma" w:cs="Tahoma"/>
          <w:color w:val="383838"/>
          <w:sz w:val="24"/>
          <w:szCs w:val="24"/>
          <w:lang w:eastAsia="ru-RU"/>
        </w:rPr>
        <w:t xml:space="preserve"> – лишение свободы на срок от пятнадцати до двадцати лет со штрафом в размере до одного миллиона рублей или в размере заработной платы или </w:t>
      </w:r>
      <w:proofErr w:type="gramStart"/>
      <w:r w:rsidRPr="00A53644">
        <w:rPr>
          <w:rFonts w:ascii="Tahoma" w:eastAsia="Times New Roman" w:hAnsi="Tahoma" w:cs="Tahoma"/>
          <w:color w:val="383838"/>
          <w:sz w:val="24"/>
          <w:szCs w:val="24"/>
          <w:lang w:eastAsia="ru-RU"/>
        </w:rPr>
        <w:t>иного дохода</w:t>
      </w:r>
      <w:proofErr w:type="gramEnd"/>
      <w:r w:rsidRPr="00A53644">
        <w:rPr>
          <w:rFonts w:ascii="Tahoma" w:eastAsia="Times New Roman" w:hAnsi="Tahoma" w:cs="Tahoma"/>
          <w:color w:val="383838"/>
          <w:sz w:val="24"/>
          <w:szCs w:val="24"/>
          <w:lang w:eastAsia="ru-RU"/>
        </w:rPr>
        <w:t xml:space="preserve"> осужденного за </w:t>
      </w:r>
      <w:r w:rsidRPr="00A53644">
        <w:rPr>
          <w:rFonts w:ascii="Tahoma" w:eastAsia="Times New Roman" w:hAnsi="Tahoma" w:cs="Tahoma"/>
          <w:color w:val="383838"/>
          <w:sz w:val="24"/>
          <w:szCs w:val="24"/>
          <w:lang w:eastAsia="ru-RU"/>
        </w:rPr>
        <w:lastRenderedPageBreak/>
        <w:t>период до пяти лет либо без такового и с ограничением свободы на срок от одного года до двух лет или пожизненным лишением свободы.</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205.5 Организация деятельности террористической организации и участие в деятельности такой организации</w:t>
      </w:r>
      <w:r w:rsidRPr="00A53644">
        <w:rPr>
          <w:rFonts w:ascii="Tahoma" w:eastAsia="Times New Roman" w:hAnsi="Tahoma" w:cs="Tahoma"/>
          <w:color w:val="383838"/>
          <w:sz w:val="24"/>
          <w:szCs w:val="24"/>
          <w:lang w:eastAsia="ru-RU"/>
        </w:rPr>
        <w:t xml:space="preserve"> – лишение свободы на срок от пятнадцати до двадцати лет со штрафом в размере до одного миллиона рублей или в размере заработной платы или </w:t>
      </w:r>
      <w:proofErr w:type="gramStart"/>
      <w:r w:rsidRPr="00A53644">
        <w:rPr>
          <w:rFonts w:ascii="Tahoma" w:eastAsia="Times New Roman" w:hAnsi="Tahoma" w:cs="Tahoma"/>
          <w:color w:val="383838"/>
          <w:sz w:val="24"/>
          <w:szCs w:val="24"/>
          <w:lang w:eastAsia="ru-RU"/>
        </w:rPr>
        <w:t>иного дохода</w:t>
      </w:r>
      <w:proofErr w:type="gramEnd"/>
      <w:r w:rsidRPr="00A53644">
        <w:rPr>
          <w:rFonts w:ascii="Tahoma" w:eastAsia="Times New Roman" w:hAnsi="Tahoma" w:cs="Tahoma"/>
          <w:color w:val="383838"/>
          <w:sz w:val="24"/>
          <w:szCs w:val="24"/>
          <w:lang w:eastAsia="ru-RU"/>
        </w:rPr>
        <w:t xml:space="preserve">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206 Захват заложника</w:t>
      </w:r>
      <w:r w:rsidRPr="00A53644">
        <w:rPr>
          <w:rFonts w:ascii="Tahoma" w:eastAsia="Times New Roman" w:hAnsi="Tahoma" w:cs="Tahoma"/>
          <w:color w:val="383838"/>
          <w:sz w:val="24"/>
          <w:szCs w:val="24"/>
          <w:lang w:eastAsia="ru-RU"/>
        </w:rPr>
        <w:t> – пожизненное лишение свободы.</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207 Заведомо ложное сообщение об акте терроризма</w:t>
      </w:r>
      <w:r w:rsidRPr="00A53644">
        <w:rPr>
          <w:rFonts w:ascii="Tahoma" w:eastAsia="Times New Roman" w:hAnsi="Tahoma" w:cs="Tahoma"/>
          <w:color w:val="383838"/>
          <w:sz w:val="24"/>
          <w:szCs w:val="24"/>
          <w:lang w:eastAsia="ru-RU"/>
        </w:rPr>
        <w:t> – лишение свободы на срок до десяти лет.</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280 Публичные призывы к осуществлению экстремистской деятельности</w:t>
      </w:r>
      <w:r w:rsidRPr="00A53644">
        <w:rPr>
          <w:rFonts w:ascii="Tahoma" w:eastAsia="Times New Roman" w:hAnsi="Tahoma" w:cs="Tahoma"/>
          <w:color w:val="383838"/>
          <w:sz w:val="24"/>
          <w:szCs w:val="24"/>
          <w:lang w:eastAsia="ru-RU"/>
        </w:rPr>
        <w:t> – лишение свободы на срок до пяти лет с лишением права занимать определенные должности или заниматься определенной деятельностью на срок до трёх лет.</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280.1 Публичные призывы к осуществлению действий, направленных на нарушение территориальной целостности РФ</w:t>
      </w:r>
      <w:r w:rsidRPr="00A53644">
        <w:rPr>
          <w:rFonts w:ascii="Tahoma" w:eastAsia="Times New Roman" w:hAnsi="Tahoma" w:cs="Tahoma"/>
          <w:color w:val="383838"/>
          <w:sz w:val="24"/>
          <w:szCs w:val="24"/>
          <w:lang w:eastAsia="ru-RU"/>
        </w:rPr>
        <w:t> – лишение свободы на срок о пяти лет с лишением права занимать определенные должности или заниматься определённой деятельностью на срок до трех лет.</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282. Возбуждение ненависти либо вражды, а равно унижение человеческого достоинства</w:t>
      </w:r>
      <w:r w:rsidRPr="00A53644">
        <w:rPr>
          <w:rFonts w:ascii="Tahoma" w:eastAsia="Times New Roman" w:hAnsi="Tahoma" w:cs="Tahoma"/>
          <w:color w:val="383838"/>
          <w:sz w:val="24"/>
          <w:szCs w:val="24"/>
          <w:lang w:eastAsia="ru-RU"/>
        </w:rPr>
        <w:t> – лишение свободы на срок до шести лет.</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282.1. Организация экстремистского сообщества</w:t>
      </w:r>
      <w:r w:rsidRPr="00A53644">
        <w:rPr>
          <w:rFonts w:ascii="Tahoma" w:eastAsia="Times New Roman" w:hAnsi="Tahoma" w:cs="Tahoma"/>
          <w:color w:val="383838"/>
          <w:sz w:val="24"/>
          <w:szCs w:val="24"/>
          <w:lang w:eastAsia="ru-RU"/>
        </w:rPr>
        <w:t> – лишение свободы на срок до двенадцати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b/>
          <w:bCs/>
          <w:color w:val="383838"/>
          <w:sz w:val="24"/>
          <w:szCs w:val="24"/>
          <w:lang w:eastAsia="ru-RU"/>
        </w:rPr>
        <w:t>Ст. 282.2. Организация деятельности экстремистской организации</w:t>
      </w:r>
      <w:r w:rsidRPr="00A53644">
        <w:rPr>
          <w:rFonts w:ascii="Tahoma" w:eastAsia="Times New Roman" w:hAnsi="Tahoma" w:cs="Tahoma"/>
          <w:color w:val="383838"/>
          <w:sz w:val="24"/>
          <w:szCs w:val="24"/>
          <w:lang w:eastAsia="ru-RU"/>
        </w:rPr>
        <w:t> – лишение свободы на срок до двенадцати лет с ограничением свободы на срок до десяти лет либо без такового и с ограничением свободы на срок от одного года до двух лет.</w:t>
      </w:r>
    </w:p>
    <w:p w:rsidR="00A53644" w:rsidRPr="00A53644" w:rsidRDefault="00A53644" w:rsidP="00A53644">
      <w:pPr>
        <w:spacing w:after="0" w:line="240" w:lineRule="auto"/>
        <w:rPr>
          <w:rFonts w:ascii="Times New Roman" w:eastAsia="Times New Roman" w:hAnsi="Times New Roman" w:cs="Times New Roman"/>
          <w:sz w:val="24"/>
          <w:szCs w:val="24"/>
          <w:lang w:eastAsia="ru-RU"/>
        </w:rPr>
      </w:pPr>
      <w:r w:rsidRPr="00A53644">
        <w:rPr>
          <w:rFonts w:ascii="Times New Roman" w:eastAsia="Times New Roman" w:hAnsi="Times New Roman" w:cs="Times New Roman"/>
          <w:sz w:val="24"/>
          <w:szCs w:val="24"/>
          <w:lang w:eastAsia="ru-RU"/>
        </w:rPr>
        <w:pict>
          <v:rect id="_x0000_i1026" style="width:475.9pt;height:.75pt" o:hrpct="0" o:hrstd="t" o:hrnoshade="t" o:hr="t" fillcolor="#383838" stroked="f"/>
        </w:pict>
      </w:r>
    </w:p>
    <w:p w:rsidR="00A53644" w:rsidRPr="00A53644" w:rsidRDefault="00A53644" w:rsidP="00A53644">
      <w:pPr>
        <w:spacing w:after="0" w:line="240" w:lineRule="auto"/>
        <w:rPr>
          <w:rFonts w:ascii="Times New Roman" w:eastAsia="Times New Roman" w:hAnsi="Times New Roman" w:cs="Times New Roman"/>
          <w:sz w:val="24"/>
          <w:szCs w:val="24"/>
          <w:lang w:eastAsia="ru-RU"/>
        </w:rPr>
      </w:pPr>
    </w:p>
    <w:p w:rsidR="00A53644" w:rsidRPr="00A53644" w:rsidRDefault="00A53644" w:rsidP="00A53644">
      <w:pPr>
        <w:shd w:val="clear" w:color="auto" w:fill="F9F9F9"/>
        <w:spacing w:after="100" w:afterAutospacing="1" w:line="240" w:lineRule="auto"/>
        <w:outlineLvl w:val="2"/>
        <w:rPr>
          <w:rFonts w:ascii="Tahoma" w:eastAsia="Times New Roman" w:hAnsi="Tahoma" w:cs="Tahoma"/>
          <w:color w:val="383838"/>
          <w:sz w:val="27"/>
          <w:szCs w:val="27"/>
          <w:lang w:eastAsia="ru-RU"/>
        </w:rPr>
      </w:pPr>
      <w:r w:rsidRPr="00A53644">
        <w:rPr>
          <w:rFonts w:ascii="Tahoma" w:eastAsia="Times New Roman" w:hAnsi="Tahoma" w:cs="Tahoma"/>
          <w:b/>
          <w:bCs/>
          <w:color w:val="383838"/>
          <w:sz w:val="27"/>
          <w:szCs w:val="27"/>
          <w:lang w:eastAsia="ru-RU"/>
        </w:rPr>
        <w:t>Профилактика экстремизма в молодёжной среде. Ответственность за осуществление экстремистской деятельности:</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Одним из ключевых направлений борьбы с террористическими и экстремистскими проявлениями в общественной среде выступает их профилактика. Особенно важно проведение такой профилактической работы в среде молодёжи,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 Социальная и материальная незащищённость молодёжи,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лёгкого распространения радикальных идей среди российской молодёжи.</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lastRenderedPageBreak/>
        <w:t>В настоящее время в мире все чаще говорят о проблеме экстремизма. И для этого есть все основания. Никто из нас не застрахован от его проявлений. Родителям необходимо быть внимательными к своим детям, беседовать с ними о дружбе между национальностями, о толерантном отношении друг к другу. Предостерегите их от негативного влияния экстремистских идей.</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 xml:space="preserve">Мы все живём в одном обществе.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w:t>
      </w:r>
      <w:proofErr w:type="spellStart"/>
      <w:r w:rsidRPr="00A53644">
        <w:rPr>
          <w:rFonts w:ascii="Tahoma" w:eastAsia="Times New Roman" w:hAnsi="Tahoma" w:cs="Tahoma"/>
          <w:color w:val="383838"/>
          <w:sz w:val="24"/>
          <w:szCs w:val="24"/>
          <w:lang w:eastAsia="ru-RU"/>
        </w:rPr>
        <w:t>разногранности</w:t>
      </w:r>
      <w:proofErr w:type="spellEnd"/>
      <w:r w:rsidRPr="00A53644">
        <w:rPr>
          <w:rFonts w:ascii="Tahoma" w:eastAsia="Times New Roman" w:hAnsi="Tahoma" w:cs="Tahoma"/>
          <w:color w:val="383838"/>
          <w:sz w:val="24"/>
          <w:szCs w:val="24"/>
          <w:lang w:eastAsia="ru-RU"/>
        </w:rPr>
        <w:t>.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Мы должны научиться прислушиваться к мнению окружающих и признавать свои ошибки. Для того чтобы объединиться всем вместе, нам необходимо проявлять уважение к чуждым для себя вещам, культурам, обычаям и традициям.</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Причём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ещё более широкому распространению экстремистских идей. Именно эти идеи становятся фундаментом образования неформальных экстремистских молодёжных группировок.</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 xml:space="preserve">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w:t>
      </w:r>
      <w:proofErr w:type="gramStart"/>
      <w:r w:rsidRPr="00A53644">
        <w:rPr>
          <w:rFonts w:ascii="Tahoma" w:eastAsia="Times New Roman" w:hAnsi="Tahoma" w:cs="Tahoma"/>
          <w:color w:val="383838"/>
          <w:sz w:val="24"/>
          <w:szCs w:val="24"/>
          <w:lang w:eastAsia="ru-RU"/>
        </w:rPr>
        <w:t>ненависти</w:t>
      </w:r>
      <w:proofErr w:type="gramEnd"/>
      <w:r w:rsidRPr="00A53644">
        <w:rPr>
          <w:rFonts w:ascii="Tahoma" w:eastAsia="Times New Roman" w:hAnsi="Tahoma" w:cs="Tahoma"/>
          <w:color w:val="383838"/>
          <w:sz w:val="24"/>
          <w:szCs w:val="24"/>
          <w:lang w:eastAsia="ru-RU"/>
        </w:rPr>
        <w:t xml:space="preserve"> или вражды в отношении какой-либо социальной группы.</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Считать те или иные действия экстремистскими позволяет совокупность следующих критериев:</w:t>
      </w:r>
    </w:p>
    <w:p w:rsidR="00A53644" w:rsidRPr="00A53644" w:rsidRDefault="00A53644" w:rsidP="00A53644">
      <w:pPr>
        <w:numPr>
          <w:ilvl w:val="0"/>
          <w:numId w:val="4"/>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lastRenderedPageBreak/>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A53644" w:rsidRPr="00A53644" w:rsidRDefault="00A53644" w:rsidP="00A53644">
      <w:pPr>
        <w:numPr>
          <w:ilvl w:val="0"/>
          <w:numId w:val="4"/>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влечёт наложение административного штрафа в размере от 1000 до 2000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A53644" w:rsidRPr="00A53644" w:rsidRDefault="00A53644" w:rsidP="00A53644">
      <w:pPr>
        <w:shd w:val="clear" w:color="auto" w:fill="F9F9F9"/>
        <w:spacing w:after="0"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а) с применением насилия или с угрозой его применения;</w:t>
      </w:r>
    </w:p>
    <w:p w:rsidR="00A53644" w:rsidRPr="00A53644" w:rsidRDefault="00A53644" w:rsidP="00A53644">
      <w:pPr>
        <w:shd w:val="clear" w:color="auto" w:fill="F9F9F9"/>
        <w:spacing w:after="0"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б) лицом с использованием своего служебного положения;</w:t>
      </w:r>
    </w:p>
    <w:p w:rsidR="00A53644" w:rsidRPr="00A53644" w:rsidRDefault="00A53644" w:rsidP="00A53644">
      <w:pPr>
        <w:shd w:val="clear" w:color="auto" w:fill="F9F9F9"/>
        <w:spacing w:after="0"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в) организованной группой,</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 xml:space="preserve">– наказываются штрафом в размере от трёхсот тысяч до шестисот тысяч рублей или в размере заработной платы или </w:t>
      </w:r>
      <w:proofErr w:type="gramStart"/>
      <w:r w:rsidRPr="00A53644">
        <w:rPr>
          <w:rFonts w:ascii="Tahoma" w:eastAsia="Times New Roman" w:hAnsi="Tahoma" w:cs="Tahoma"/>
          <w:color w:val="383838"/>
          <w:sz w:val="24"/>
          <w:szCs w:val="24"/>
          <w:lang w:eastAsia="ru-RU"/>
        </w:rPr>
        <w:t>иного дохода</w:t>
      </w:r>
      <w:proofErr w:type="gramEnd"/>
      <w:r w:rsidRPr="00A53644">
        <w:rPr>
          <w:rFonts w:ascii="Tahoma" w:eastAsia="Times New Roman" w:hAnsi="Tahoma" w:cs="Tahoma"/>
          <w:color w:val="383838"/>
          <w:sz w:val="24"/>
          <w:szCs w:val="24"/>
          <w:lang w:eastAsia="ru-RU"/>
        </w:rPr>
        <w:t xml:space="preserve"> осуждённого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A53644" w:rsidRPr="00A53644" w:rsidRDefault="00A53644" w:rsidP="00A53644">
      <w:pPr>
        <w:spacing w:after="0" w:line="240" w:lineRule="auto"/>
        <w:rPr>
          <w:rFonts w:ascii="Times New Roman" w:eastAsia="Times New Roman" w:hAnsi="Times New Roman" w:cs="Times New Roman"/>
          <w:sz w:val="24"/>
          <w:szCs w:val="24"/>
          <w:lang w:eastAsia="ru-RU"/>
        </w:rPr>
      </w:pPr>
      <w:r w:rsidRPr="00A53644">
        <w:rPr>
          <w:rFonts w:ascii="Times New Roman" w:eastAsia="Times New Roman" w:hAnsi="Times New Roman" w:cs="Times New Roman"/>
          <w:sz w:val="24"/>
          <w:szCs w:val="24"/>
          <w:lang w:eastAsia="ru-RU"/>
        </w:rPr>
        <w:lastRenderedPageBreak/>
        <w:pict>
          <v:rect id="_x0000_i1027" style="width:475.9pt;height:.75pt" o:hrpct="0" o:hrstd="t" o:hrnoshade="t" o:hr="t" fillcolor="#383838" stroked="f"/>
        </w:pict>
      </w:r>
    </w:p>
    <w:p w:rsidR="00A53644" w:rsidRPr="00A53644" w:rsidRDefault="00A53644" w:rsidP="00A53644">
      <w:pPr>
        <w:shd w:val="clear" w:color="auto" w:fill="F9F9F9"/>
        <w:spacing w:after="100" w:afterAutospacing="1" w:line="240" w:lineRule="auto"/>
        <w:outlineLvl w:val="2"/>
        <w:rPr>
          <w:rFonts w:ascii="Tahoma" w:eastAsia="Times New Roman" w:hAnsi="Tahoma" w:cs="Tahoma"/>
          <w:color w:val="383838"/>
          <w:sz w:val="27"/>
          <w:szCs w:val="27"/>
          <w:lang w:eastAsia="ru-RU"/>
        </w:rPr>
      </w:pPr>
      <w:r w:rsidRPr="00A53644">
        <w:rPr>
          <w:rFonts w:ascii="Tahoma" w:eastAsia="Times New Roman" w:hAnsi="Tahoma" w:cs="Tahoma"/>
          <w:b/>
          <w:bCs/>
          <w:color w:val="383838"/>
          <w:sz w:val="27"/>
          <w:szCs w:val="27"/>
          <w:lang w:eastAsia="ru-RU"/>
        </w:rPr>
        <w:t>Профилактика экстремизма в молодёжной среде. Принципы, типы и основные направления профилактики молодёжного экстремизма:</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В соответствии со ст. 2 Федерального закона от 25.07.2002 г. № 114-ФЗ «О противодействии экстремистской деятельности» противодействие (т.е. пресечение и профилактика) экстремистской деятельности основывается на следующих принципах:</w:t>
      </w:r>
    </w:p>
    <w:p w:rsidR="00A53644" w:rsidRPr="00A53644" w:rsidRDefault="00A53644" w:rsidP="00A53644">
      <w:pPr>
        <w:numPr>
          <w:ilvl w:val="0"/>
          <w:numId w:val="5"/>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признание, соблюдение и защита прав и свобод человека и гражданина, а равно законных интересов организаций;</w:t>
      </w:r>
    </w:p>
    <w:p w:rsidR="00A53644" w:rsidRPr="00A53644" w:rsidRDefault="00A53644" w:rsidP="00A53644">
      <w:pPr>
        <w:numPr>
          <w:ilvl w:val="0"/>
          <w:numId w:val="5"/>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законность;</w:t>
      </w:r>
    </w:p>
    <w:p w:rsidR="00A53644" w:rsidRPr="00A53644" w:rsidRDefault="00A53644" w:rsidP="00A53644">
      <w:pPr>
        <w:numPr>
          <w:ilvl w:val="0"/>
          <w:numId w:val="5"/>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гласность;</w:t>
      </w:r>
    </w:p>
    <w:p w:rsidR="00A53644" w:rsidRPr="00A53644" w:rsidRDefault="00A53644" w:rsidP="00A53644">
      <w:pPr>
        <w:numPr>
          <w:ilvl w:val="0"/>
          <w:numId w:val="5"/>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приоритет обеспечения безопасности Российской Федерации;</w:t>
      </w:r>
    </w:p>
    <w:p w:rsidR="00A53644" w:rsidRPr="00A53644" w:rsidRDefault="00A53644" w:rsidP="00A53644">
      <w:pPr>
        <w:numPr>
          <w:ilvl w:val="0"/>
          <w:numId w:val="5"/>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приоритет мер, направленных на предупреждение экстремистской деятельности;</w:t>
      </w:r>
    </w:p>
    <w:p w:rsidR="00A53644" w:rsidRPr="00A53644" w:rsidRDefault="00A53644" w:rsidP="00A53644">
      <w:pPr>
        <w:numPr>
          <w:ilvl w:val="0"/>
          <w:numId w:val="5"/>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A53644" w:rsidRPr="00A53644" w:rsidRDefault="00A53644" w:rsidP="00A53644">
      <w:pPr>
        <w:numPr>
          <w:ilvl w:val="0"/>
          <w:numId w:val="5"/>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неотвратимость наказания за осуществление экстремистской деятельности.</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Эти основные принципы являются определяющими при выборе средств и методов реагирования на факты и обстоятельства, имеющие признаки экстремизма.</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proofErr w:type="spellStart"/>
      <w:r w:rsidRPr="00A53644">
        <w:rPr>
          <w:rFonts w:ascii="Tahoma" w:eastAsia="Times New Roman" w:hAnsi="Tahoma" w:cs="Tahoma"/>
          <w:color w:val="383838"/>
          <w:sz w:val="24"/>
          <w:szCs w:val="24"/>
          <w:lang w:eastAsia="ru-RU"/>
        </w:rPr>
        <w:t>Антиэкстремистские</w:t>
      </w:r>
      <w:proofErr w:type="spellEnd"/>
      <w:r w:rsidRPr="00A53644">
        <w:rPr>
          <w:rFonts w:ascii="Tahoma" w:eastAsia="Times New Roman" w:hAnsi="Tahoma" w:cs="Tahoma"/>
          <w:color w:val="383838"/>
          <w:sz w:val="24"/>
          <w:szCs w:val="24"/>
          <w:lang w:eastAsia="ru-RU"/>
        </w:rPr>
        <w:t xml:space="preserve"> профилактические мероприятия делятся на два типа. Первичная профилактика – работа по предотвращению притока (</w:t>
      </w:r>
      <w:proofErr w:type="spellStart"/>
      <w:r w:rsidRPr="00A53644">
        <w:rPr>
          <w:rFonts w:ascii="Tahoma" w:eastAsia="Times New Roman" w:hAnsi="Tahoma" w:cs="Tahoma"/>
          <w:color w:val="383838"/>
          <w:sz w:val="24"/>
          <w:szCs w:val="24"/>
          <w:lang w:eastAsia="ru-RU"/>
        </w:rPr>
        <w:t>рекрутирования</w:t>
      </w:r>
      <w:proofErr w:type="spellEnd"/>
      <w:r w:rsidRPr="00A53644">
        <w:rPr>
          <w:rFonts w:ascii="Tahoma" w:eastAsia="Times New Roman" w:hAnsi="Tahoma" w:cs="Tahoma"/>
          <w:color w:val="383838"/>
          <w:sz w:val="24"/>
          <w:szCs w:val="24"/>
          <w:lang w:eastAsia="ru-RU"/>
        </w:rPr>
        <w:t>) новых членов в экстремистские формирования. Иммунизация подростков в отношении экстремизма. Привитие антифашистских воззрений. Вторичная профилактика – профилактическая работа с участниками экстремистских формирований.</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Умеренную эффективность в профилактике экстремизма дают уроки толерантности – ознакомление учащихся с многообразием различных культур. Здесь, однако, стоит учитывать, что подобные уроки могут быть эффективны только при достаточно высокой общей культуре подростка.</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Подростки далеко не всегда сразу оказываются в экстремистском формировании. Чаще всего, туда они попадают из другого неформального движения, которое оказывается промежуточным звеном для такого перехода.</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Имеются также неформальные движения, которые оттягивают на себя приток подростков, мешая им попасть к экстремистам. Кроме того, довольно значительную долю молодых людей – потенциальных экстремистов – вовлекает в свою деятельность криминальный сектор.</w:t>
      </w:r>
    </w:p>
    <w:p w:rsidR="00A53644" w:rsidRPr="00A53644" w:rsidRDefault="00A53644" w:rsidP="00A53644">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Основные направления профилактики молодёжного экстремизма можно разделить на:</w:t>
      </w:r>
    </w:p>
    <w:p w:rsidR="00A53644" w:rsidRPr="00A53644" w:rsidRDefault="00A53644" w:rsidP="00A53644">
      <w:pPr>
        <w:numPr>
          <w:ilvl w:val="0"/>
          <w:numId w:val="6"/>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предварительную иммунизацию подростка к экстремистской идеологии;</w:t>
      </w:r>
    </w:p>
    <w:p w:rsidR="00A53644" w:rsidRPr="00A53644" w:rsidRDefault="00A53644" w:rsidP="00A53644">
      <w:pPr>
        <w:numPr>
          <w:ilvl w:val="0"/>
          <w:numId w:val="6"/>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формирование неприятия насилия как такового;</w:t>
      </w:r>
    </w:p>
    <w:p w:rsidR="00A53644" w:rsidRPr="00A53644" w:rsidRDefault="00A53644" w:rsidP="00A53644">
      <w:pPr>
        <w:numPr>
          <w:ilvl w:val="0"/>
          <w:numId w:val="6"/>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формирование негативного образа экстремистских формирований и их лидеров;</w:t>
      </w:r>
    </w:p>
    <w:p w:rsidR="00A53644" w:rsidRPr="00A53644" w:rsidRDefault="00A53644" w:rsidP="00A53644">
      <w:pPr>
        <w:numPr>
          <w:ilvl w:val="0"/>
          <w:numId w:val="6"/>
        </w:num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A53644">
        <w:rPr>
          <w:rFonts w:ascii="Tahoma" w:eastAsia="Times New Roman" w:hAnsi="Tahoma" w:cs="Tahoma"/>
          <w:color w:val="383838"/>
          <w:sz w:val="24"/>
          <w:szCs w:val="24"/>
          <w:lang w:eastAsia="ru-RU"/>
        </w:rPr>
        <w:t>ликвидация экстремистских формирований от методов развала изнутри до различных форм силового принуждения.</w:t>
      </w:r>
    </w:p>
    <w:p w:rsidR="00734A01" w:rsidRDefault="00734A01">
      <w:bookmarkStart w:id="0" w:name="_GoBack"/>
      <w:bookmarkEnd w:id="0"/>
    </w:p>
    <w:sectPr w:rsidR="00734A01" w:rsidSect="00A53644">
      <w:pgSz w:w="11906" w:h="16838"/>
      <w:pgMar w:top="851"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2421A"/>
    <w:multiLevelType w:val="multilevel"/>
    <w:tmpl w:val="2590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33DB1"/>
    <w:multiLevelType w:val="multilevel"/>
    <w:tmpl w:val="D62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30C15"/>
    <w:multiLevelType w:val="multilevel"/>
    <w:tmpl w:val="4EF0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B371F"/>
    <w:multiLevelType w:val="multilevel"/>
    <w:tmpl w:val="E26CE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763437"/>
    <w:multiLevelType w:val="multilevel"/>
    <w:tmpl w:val="C02E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F29B5"/>
    <w:multiLevelType w:val="multilevel"/>
    <w:tmpl w:val="6052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19"/>
    <w:rsid w:val="00734A01"/>
    <w:rsid w:val="009D5319"/>
    <w:rsid w:val="00A53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6A7E6-740A-4F31-84BF-7DA8A178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536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536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36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53644"/>
    <w:rPr>
      <w:rFonts w:ascii="Times New Roman" w:eastAsia="Times New Roman" w:hAnsi="Times New Roman" w:cs="Times New Roman"/>
      <w:b/>
      <w:bCs/>
      <w:sz w:val="27"/>
      <w:szCs w:val="27"/>
      <w:lang w:eastAsia="ru-RU"/>
    </w:rPr>
  </w:style>
  <w:style w:type="character" w:styleId="a3">
    <w:name w:val="Strong"/>
    <w:basedOn w:val="a0"/>
    <w:uiPriority w:val="22"/>
    <w:qFormat/>
    <w:rsid w:val="00A53644"/>
    <w:rPr>
      <w:b/>
      <w:bCs/>
    </w:rPr>
  </w:style>
  <w:style w:type="paragraph" w:styleId="a4">
    <w:name w:val="Normal (Web)"/>
    <w:basedOn w:val="a"/>
    <w:uiPriority w:val="99"/>
    <w:semiHidden/>
    <w:unhideWhenUsed/>
    <w:rsid w:val="00A53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53644"/>
    <w:rPr>
      <w:color w:val="0000FF"/>
      <w:u w:val="single"/>
    </w:rPr>
  </w:style>
  <w:style w:type="paragraph" w:styleId="a6">
    <w:name w:val="Balloon Text"/>
    <w:basedOn w:val="a"/>
    <w:link w:val="a7"/>
    <w:uiPriority w:val="99"/>
    <w:semiHidden/>
    <w:unhideWhenUsed/>
    <w:rsid w:val="00A5364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53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643358">
      <w:bodyDiv w:val="1"/>
      <w:marLeft w:val="0"/>
      <w:marRight w:val="0"/>
      <w:marTop w:val="0"/>
      <w:marBottom w:val="0"/>
      <w:divBdr>
        <w:top w:val="none" w:sz="0" w:space="0" w:color="auto"/>
        <w:left w:val="none" w:sz="0" w:space="0" w:color="auto"/>
        <w:bottom w:val="none" w:sz="0" w:space="0" w:color="auto"/>
        <w:right w:val="none" w:sz="0" w:space="0" w:color="auto"/>
      </w:divBdr>
      <w:divsChild>
        <w:div w:id="1536191398">
          <w:marLeft w:val="0"/>
          <w:marRight w:val="0"/>
          <w:marTop w:val="0"/>
          <w:marBottom w:val="0"/>
          <w:divBdr>
            <w:top w:val="none" w:sz="0" w:space="0" w:color="auto"/>
            <w:left w:val="none" w:sz="0" w:space="0" w:color="auto"/>
            <w:bottom w:val="none" w:sz="0" w:space="0" w:color="auto"/>
            <w:right w:val="none" w:sz="0" w:space="0" w:color="auto"/>
          </w:divBdr>
        </w:div>
        <w:div w:id="1632436766">
          <w:marLeft w:val="0"/>
          <w:marRight w:val="0"/>
          <w:marTop w:val="0"/>
          <w:marBottom w:val="0"/>
          <w:divBdr>
            <w:top w:val="none" w:sz="0" w:space="0" w:color="auto"/>
            <w:left w:val="none" w:sz="0" w:space="0" w:color="auto"/>
            <w:bottom w:val="none" w:sz="0" w:space="0" w:color="auto"/>
            <w:right w:val="none" w:sz="0" w:space="0" w:color="auto"/>
          </w:divBdr>
        </w:div>
        <w:div w:id="1264802484">
          <w:marLeft w:val="0"/>
          <w:marRight w:val="0"/>
          <w:marTop w:val="0"/>
          <w:marBottom w:val="0"/>
          <w:divBdr>
            <w:top w:val="none" w:sz="0" w:space="0" w:color="auto"/>
            <w:left w:val="none" w:sz="0" w:space="0" w:color="auto"/>
            <w:bottom w:val="none" w:sz="0" w:space="0" w:color="auto"/>
            <w:right w:val="none" w:sz="0" w:space="0" w:color="auto"/>
          </w:divBdr>
        </w:div>
        <w:div w:id="1316229025">
          <w:marLeft w:val="0"/>
          <w:marRight w:val="0"/>
          <w:marTop w:val="0"/>
          <w:marBottom w:val="0"/>
          <w:divBdr>
            <w:top w:val="none" w:sz="0" w:space="0" w:color="auto"/>
            <w:left w:val="none" w:sz="0" w:space="0" w:color="auto"/>
            <w:bottom w:val="none" w:sz="0" w:space="0" w:color="auto"/>
            <w:right w:val="none" w:sz="0" w:space="0" w:color="auto"/>
          </w:divBdr>
        </w:div>
        <w:div w:id="403798819">
          <w:marLeft w:val="0"/>
          <w:marRight w:val="0"/>
          <w:marTop w:val="0"/>
          <w:marBottom w:val="0"/>
          <w:divBdr>
            <w:top w:val="none" w:sz="0" w:space="0" w:color="auto"/>
            <w:left w:val="none" w:sz="0" w:space="0" w:color="auto"/>
            <w:bottom w:val="none" w:sz="0" w:space="0" w:color="auto"/>
            <w:right w:val="none" w:sz="0" w:space="0" w:color="auto"/>
          </w:divBdr>
        </w:div>
        <w:div w:id="543058853">
          <w:marLeft w:val="0"/>
          <w:marRight w:val="0"/>
          <w:marTop w:val="0"/>
          <w:marBottom w:val="0"/>
          <w:divBdr>
            <w:top w:val="none" w:sz="0" w:space="0" w:color="auto"/>
            <w:left w:val="none" w:sz="0" w:space="0" w:color="auto"/>
            <w:bottom w:val="none" w:sz="0" w:space="0" w:color="auto"/>
            <w:right w:val="none" w:sz="0" w:space="0" w:color="auto"/>
          </w:divBdr>
        </w:div>
        <w:div w:id="1168056245">
          <w:marLeft w:val="0"/>
          <w:marRight w:val="0"/>
          <w:marTop w:val="0"/>
          <w:marBottom w:val="0"/>
          <w:divBdr>
            <w:top w:val="none" w:sz="0" w:space="0" w:color="auto"/>
            <w:left w:val="none" w:sz="0" w:space="0" w:color="auto"/>
            <w:bottom w:val="none" w:sz="0" w:space="0" w:color="auto"/>
            <w:right w:val="none" w:sz="0" w:space="0" w:color="auto"/>
          </w:divBdr>
        </w:div>
        <w:div w:id="1715887344">
          <w:marLeft w:val="0"/>
          <w:marRight w:val="0"/>
          <w:marTop w:val="0"/>
          <w:marBottom w:val="0"/>
          <w:divBdr>
            <w:top w:val="none" w:sz="0" w:space="0" w:color="auto"/>
            <w:left w:val="none" w:sz="0" w:space="0" w:color="auto"/>
            <w:bottom w:val="none" w:sz="0" w:space="0" w:color="auto"/>
            <w:right w:val="none" w:sz="0" w:space="0" w:color="auto"/>
          </w:divBdr>
        </w:div>
        <w:div w:id="410350054">
          <w:marLeft w:val="0"/>
          <w:marRight w:val="0"/>
          <w:marTop w:val="0"/>
          <w:marBottom w:val="0"/>
          <w:divBdr>
            <w:top w:val="none" w:sz="0" w:space="0" w:color="auto"/>
            <w:left w:val="none" w:sz="0" w:space="0" w:color="auto"/>
            <w:bottom w:val="none" w:sz="0" w:space="0" w:color="auto"/>
            <w:right w:val="none" w:sz="0" w:space="0" w:color="auto"/>
          </w:divBdr>
        </w:div>
        <w:div w:id="917636993">
          <w:marLeft w:val="0"/>
          <w:marRight w:val="0"/>
          <w:marTop w:val="0"/>
          <w:marBottom w:val="0"/>
          <w:divBdr>
            <w:top w:val="none" w:sz="0" w:space="0" w:color="auto"/>
            <w:left w:val="none" w:sz="0" w:space="0" w:color="auto"/>
            <w:bottom w:val="none" w:sz="0" w:space="0" w:color="auto"/>
            <w:right w:val="none" w:sz="0" w:space="0" w:color="auto"/>
          </w:divBdr>
        </w:div>
        <w:div w:id="165020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2489</Words>
  <Characters>14193</Characters>
  <Application>Microsoft Office Word</Application>
  <DocSecurity>0</DocSecurity>
  <Lines>118</Lines>
  <Paragraphs>33</Paragraphs>
  <ScaleCrop>false</ScaleCrop>
  <Company>Microsoft Corporation</Company>
  <LinksUpToDate>false</LinksUpToDate>
  <CharactersWithSpaces>16649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cp:lastPrinted>2025-10-03T06:04:00Z</cp:lastPrinted>
  <dcterms:created xsi:type="dcterms:W3CDTF">2025-10-03T05:57:00Z</dcterms:created>
  <dcterms:modified xsi:type="dcterms:W3CDTF">2025-10-03T06:04:00Z</dcterms:modified>
</cp:coreProperties>
</file>