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AE06" w14:textId="77777777" w:rsidR="007E0D81" w:rsidRPr="007E0D81" w:rsidRDefault="007E0D81" w:rsidP="007E0D81">
      <w:pPr>
        <w:spacing w:after="0"/>
        <w:ind w:firstLine="709"/>
        <w:jc w:val="both"/>
        <w:rPr>
          <w:b/>
          <w:bCs/>
        </w:rPr>
      </w:pPr>
      <w:hyperlink r:id="rId4" w:history="1">
        <w:r w:rsidRPr="007E0D81">
          <w:rPr>
            <w:rStyle w:val="ac"/>
            <w:b/>
            <w:bCs/>
          </w:rPr>
          <w:t>Федеральный закон от 29.12.2012 N 273-ФЗ (ред. от 15.10.2025) "Об образовании в Российской Федерации"</w:t>
        </w:r>
      </w:hyperlink>
    </w:p>
    <w:p w14:paraId="7234F890" w14:textId="77777777" w:rsidR="007E0D81" w:rsidRPr="007E0D81" w:rsidRDefault="007E0D81" w:rsidP="007E0D81">
      <w:pPr>
        <w:spacing w:after="0"/>
        <w:ind w:firstLine="709"/>
        <w:jc w:val="both"/>
        <w:rPr>
          <w:b/>
          <w:bCs/>
        </w:rPr>
      </w:pPr>
      <w:r w:rsidRPr="007E0D81">
        <w:rPr>
          <w:b/>
          <w:bCs/>
        </w:rPr>
        <w:t>Статья 41. Охрана здоровья обучающихся</w:t>
      </w:r>
    </w:p>
    <w:p w14:paraId="7530AB17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Перспективы и риски споров в суде общей юрисдикции. Ситуации, связанные со ст. 41</w:t>
      </w:r>
    </w:p>
    <w:p w14:paraId="67207815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Развернуть</w:t>
      </w:r>
    </w:p>
    <w:p w14:paraId="63AB98AA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1. Охрана здоровья обучающихся включает в себя:</w:t>
      </w:r>
    </w:p>
    <w:p w14:paraId="490CA632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1) оказание первичной медико-санитарной помощи в порядке, установленном </w:t>
      </w:r>
      <w:hyperlink r:id="rId5" w:anchor="dst100365" w:history="1">
        <w:r w:rsidRPr="007E0D81">
          <w:rPr>
            <w:rStyle w:val="ac"/>
          </w:rPr>
          <w:t>законодательством</w:t>
        </w:r>
      </w:hyperlink>
      <w:r w:rsidRPr="007E0D81">
        <w:t> в сфере охраны здоровья;</w:t>
      </w:r>
    </w:p>
    <w:p w14:paraId="0550B059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2) организацию питания обучающихся;</w:t>
      </w:r>
    </w:p>
    <w:p w14:paraId="0389F431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3) определение оптимальной </w:t>
      </w:r>
      <w:hyperlink r:id="rId6" w:anchor="dst100004" w:history="1">
        <w:r w:rsidRPr="007E0D81">
          <w:rPr>
            <w:rStyle w:val="ac"/>
          </w:rPr>
          <w:t>учебной</w:t>
        </w:r>
      </w:hyperlink>
      <w:r w:rsidRPr="007E0D81">
        <w:t>, внеучебной нагрузки, режима учебных занятий и продолжительности каникул;</w:t>
      </w:r>
    </w:p>
    <w:p w14:paraId="5E69B592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4) пропаганду и обучение навыкам здорового образа жизни, требованиям охраны труда;</w:t>
      </w:r>
    </w:p>
    <w:p w14:paraId="18677D9B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554A556F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6) прохождение обучающимися в соответствии с </w:t>
      </w:r>
      <w:hyperlink r:id="rId7" w:anchor="dst100480" w:history="1">
        <w:r w:rsidRPr="007E0D81">
          <w:rPr>
            <w:rStyle w:val="ac"/>
          </w:rPr>
          <w:t>законодательством</w:t>
        </w:r>
      </w:hyperlink>
      <w:r w:rsidRPr="007E0D81"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14:paraId="1FBC7106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(в ред. Федерального </w:t>
      </w:r>
      <w:hyperlink r:id="rId8" w:anchor="dst100086" w:history="1">
        <w:r w:rsidRPr="007E0D81">
          <w:rPr>
            <w:rStyle w:val="ac"/>
          </w:rPr>
          <w:t>закона</w:t>
        </w:r>
      </w:hyperlink>
      <w:r w:rsidRPr="007E0D81">
        <w:t> от 03.07.2016 N 286-ФЗ)</w:t>
      </w:r>
    </w:p>
    <w:p w14:paraId="1B48A3A9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(см. текст в предыдущей </w:t>
      </w:r>
      <w:hyperlink r:id="rId9" w:history="1">
        <w:r w:rsidRPr="007E0D81">
          <w:rPr>
            <w:rStyle w:val="ac"/>
          </w:rPr>
          <w:t>редакции</w:t>
        </w:r>
      </w:hyperlink>
      <w:r w:rsidRPr="007E0D81">
        <w:t>)</w:t>
      </w:r>
    </w:p>
    <w:p w14:paraId="4CBB51E0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7) профилактику и </w:t>
      </w:r>
      <w:hyperlink r:id="rId10" w:history="1">
        <w:r w:rsidRPr="007E0D81">
          <w:rPr>
            <w:rStyle w:val="ac"/>
          </w:rPr>
          <w:t>запрещение</w:t>
        </w:r>
      </w:hyperlink>
      <w:r w:rsidRPr="007E0D81">
        <w:t> курения табака или потребления никотинсодержащей продукции, потребления путем вдыхания сжиженных углеводородных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4940E327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(в ред. Федеральных законов от 31.07.2020 </w:t>
      </w:r>
      <w:hyperlink r:id="rId11" w:anchor="dst100052" w:history="1">
        <w:r w:rsidRPr="007E0D81">
          <w:rPr>
            <w:rStyle w:val="ac"/>
          </w:rPr>
          <w:t>N 303-ФЗ</w:t>
        </w:r>
      </w:hyperlink>
      <w:r w:rsidRPr="007E0D81">
        <w:t>, от 30.11.2024 </w:t>
      </w:r>
      <w:hyperlink r:id="rId12" w:anchor="dst100021" w:history="1">
        <w:r w:rsidRPr="007E0D81">
          <w:rPr>
            <w:rStyle w:val="ac"/>
          </w:rPr>
          <w:t>N 438-ФЗ</w:t>
        </w:r>
      </w:hyperlink>
      <w:r w:rsidRPr="007E0D81">
        <w:t>)</w:t>
      </w:r>
    </w:p>
    <w:p w14:paraId="595734C5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(см. текст в предыдущей </w:t>
      </w:r>
      <w:hyperlink r:id="rId13" w:history="1">
        <w:r w:rsidRPr="007E0D81">
          <w:rPr>
            <w:rStyle w:val="ac"/>
          </w:rPr>
          <w:t>редакции</w:t>
        </w:r>
      </w:hyperlink>
      <w:r w:rsidRPr="007E0D81">
        <w:t>)</w:t>
      </w:r>
    </w:p>
    <w:p w14:paraId="01904F19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8) обеспечение безопасности обучающихся во время пребывания в организации, осуществляющей образовательную деятельность;</w:t>
      </w:r>
    </w:p>
    <w:p w14:paraId="18372A48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14:paraId="175DC87A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10) проведение санитарно-противоэпидемических и профилактических мероприятий;</w:t>
      </w:r>
    </w:p>
    <w:p w14:paraId="03E0B7C5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11) обучение педагогических работников навыкам оказания первой помощи.</w:t>
      </w:r>
    </w:p>
    <w:p w14:paraId="5EF6A850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(п. 11 введен Федеральным </w:t>
      </w:r>
      <w:hyperlink r:id="rId14" w:anchor="dst100012" w:history="1">
        <w:r w:rsidRPr="007E0D81">
          <w:rPr>
            <w:rStyle w:val="ac"/>
          </w:rPr>
          <w:t>законом</w:t>
        </w:r>
      </w:hyperlink>
      <w:r w:rsidRPr="007E0D81">
        <w:t> от 03.07.2016 N 313-ФЗ)</w:t>
      </w:r>
    </w:p>
    <w:p w14:paraId="37A3FFE9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деятельность, обеспечивает организацию оказания </w:t>
      </w:r>
      <w:hyperlink r:id="rId15" w:anchor="dst100343" w:history="1">
        <w:r w:rsidRPr="007E0D81">
          <w:rPr>
            <w:rStyle w:val="ac"/>
          </w:rPr>
          <w:t>первой помощи</w:t>
        </w:r>
      </w:hyperlink>
      <w:r w:rsidRPr="007E0D81">
        <w:t xml:space="preserve"> обучающимся в период их пребывания в этой организации. Первую помощь вправе оказывать в соответствии с законодательством Российской </w:t>
      </w:r>
      <w:r w:rsidRPr="007E0D81">
        <w:lastRenderedPageBreak/>
        <w:t>Федерации в сфере охраны здоровья педагогические работники и иные лица при наличии соответствующих подготовки и (или) навыков.</w:t>
      </w:r>
    </w:p>
    <w:p w14:paraId="299D4C96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(в ред. Федеральных законов от 03.07.2016 </w:t>
      </w:r>
      <w:hyperlink r:id="rId16" w:anchor="dst100087" w:history="1">
        <w:r w:rsidRPr="007E0D81">
          <w:rPr>
            <w:rStyle w:val="ac"/>
          </w:rPr>
          <w:t>N 286-ФЗ</w:t>
        </w:r>
      </w:hyperlink>
      <w:r w:rsidRPr="007E0D81">
        <w:t>, от 13.06.2023 </w:t>
      </w:r>
      <w:hyperlink r:id="rId17" w:anchor="dst100012" w:history="1">
        <w:r w:rsidRPr="007E0D81">
          <w:rPr>
            <w:rStyle w:val="ac"/>
          </w:rPr>
          <w:t>N 256-ФЗ</w:t>
        </w:r>
      </w:hyperlink>
      <w:r w:rsidRPr="007E0D81">
        <w:t>)</w:t>
      </w:r>
    </w:p>
    <w:p w14:paraId="128FE026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(см. текст в предыдущей </w:t>
      </w:r>
      <w:hyperlink r:id="rId18" w:history="1">
        <w:r w:rsidRPr="007E0D81">
          <w:rPr>
            <w:rStyle w:val="ac"/>
          </w:rPr>
          <w:t>редакции</w:t>
        </w:r>
      </w:hyperlink>
      <w:r w:rsidRPr="007E0D81">
        <w:t>)</w:t>
      </w:r>
    </w:p>
    <w:p w14:paraId="3496DA7C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 </w:t>
      </w:r>
      <w:hyperlink r:id="rId19" w:anchor="dst100365" w:history="1">
        <w:r w:rsidRPr="007E0D81">
          <w:rPr>
            <w:rStyle w:val="ac"/>
          </w:rPr>
          <w:t>порядке</w:t>
        </w:r>
      </w:hyperlink>
      <w:r w:rsidRPr="007E0D81">
        <w:t>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14:paraId="1A48A83B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(часть 3 в ред. Федерального </w:t>
      </w:r>
      <w:hyperlink r:id="rId20" w:anchor="dst100014" w:history="1">
        <w:r w:rsidRPr="007E0D81">
          <w:rPr>
            <w:rStyle w:val="ac"/>
          </w:rPr>
          <w:t>закона</w:t>
        </w:r>
      </w:hyperlink>
      <w:r w:rsidRPr="007E0D81">
        <w:t> от 03.07.2016 N 313-ФЗ)</w:t>
      </w:r>
    </w:p>
    <w:p w14:paraId="706AA976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(см. текст в предыдущей </w:t>
      </w:r>
      <w:hyperlink r:id="rId21" w:history="1">
        <w:r w:rsidRPr="007E0D81">
          <w:rPr>
            <w:rStyle w:val="ac"/>
          </w:rPr>
          <w:t>редакции</w:t>
        </w:r>
      </w:hyperlink>
      <w:r w:rsidRPr="007E0D81">
        <w:t>)</w:t>
      </w:r>
    </w:p>
    <w:p w14:paraId="46F3FF64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14:paraId="19996BFC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1) наблюдение за состоянием здоровья обучающихся;</w:t>
      </w:r>
    </w:p>
    <w:p w14:paraId="2DD04F0E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(п. 1 в ред. Федерального </w:t>
      </w:r>
      <w:hyperlink r:id="rId22" w:anchor="dst100016" w:history="1">
        <w:r w:rsidRPr="007E0D81">
          <w:rPr>
            <w:rStyle w:val="ac"/>
          </w:rPr>
          <w:t>закона</w:t>
        </w:r>
      </w:hyperlink>
      <w:r w:rsidRPr="007E0D81">
        <w:t> от 03.07.2016 N 313-ФЗ)</w:t>
      </w:r>
    </w:p>
    <w:p w14:paraId="2B75A1E1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(см. текст в предыдущей </w:t>
      </w:r>
      <w:hyperlink r:id="rId23" w:history="1">
        <w:r w:rsidRPr="007E0D81">
          <w:rPr>
            <w:rStyle w:val="ac"/>
          </w:rPr>
          <w:t>редакции</w:t>
        </w:r>
      </w:hyperlink>
      <w:r w:rsidRPr="007E0D81">
        <w:t>)</w:t>
      </w:r>
    </w:p>
    <w:p w14:paraId="5AD00DC0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7AAC76DB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3) соблюдение государственных санитарно-эпидемиологических правил и </w:t>
      </w:r>
      <w:hyperlink r:id="rId24" w:history="1">
        <w:r w:rsidRPr="007E0D81">
          <w:rPr>
            <w:rStyle w:val="ac"/>
          </w:rPr>
          <w:t>нормативов</w:t>
        </w:r>
      </w:hyperlink>
      <w:r w:rsidRPr="007E0D81">
        <w:t>;</w:t>
      </w:r>
    </w:p>
    <w:p w14:paraId="4558B648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4) расследование и учет несчастных случаев с обучающимися во время пребывания в организации, осуществляющей образовательную деятельность, в </w:t>
      </w:r>
      <w:hyperlink r:id="rId25" w:anchor="dst100010" w:history="1">
        <w:r w:rsidRPr="007E0D81">
          <w:rPr>
            <w:rStyle w:val="ac"/>
          </w:rPr>
          <w:t>порядке</w:t>
        </w:r>
      </w:hyperlink>
      <w:r w:rsidRPr="007E0D81"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</w:t>
      </w:r>
      <w:r w:rsidRPr="007E0D81">
        <w:lastRenderedPageBreak/>
        <w:t>государственной политики и нормативно-правовому регулированию в сфере здравоохранения.</w:t>
      </w:r>
    </w:p>
    <w:p w14:paraId="7755B268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(в ред. Федерального </w:t>
      </w:r>
      <w:hyperlink r:id="rId26" w:anchor="dst100066" w:history="1">
        <w:r w:rsidRPr="007E0D81">
          <w:rPr>
            <w:rStyle w:val="ac"/>
          </w:rPr>
          <w:t>закона</w:t>
        </w:r>
      </w:hyperlink>
      <w:r w:rsidRPr="007E0D81">
        <w:t> от 26.07.2019 N 232-ФЗ)</w:t>
      </w:r>
    </w:p>
    <w:p w14:paraId="2DAA4036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(см. текст в предыдущей </w:t>
      </w:r>
      <w:hyperlink r:id="rId27" w:history="1">
        <w:r w:rsidRPr="007E0D81">
          <w:rPr>
            <w:rStyle w:val="ac"/>
          </w:rPr>
          <w:t>редакции</w:t>
        </w:r>
      </w:hyperlink>
      <w:r w:rsidRPr="007E0D81">
        <w:t>)</w:t>
      </w:r>
    </w:p>
    <w:p w14:paraId="776E17FA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 </w:t>
      </w:r>
      <w:hyperlink r:id="rId28" w:anchor="dst100011" w:history="1">
        <w:r w:rsidRPr="007E0D81">
          <w:rPr>
            <w:rStyle w:val="ac"/>
          </w:rPr>
          <w:t>порядке</w:t>
        </w:r>
      </w:hyperlink>
      <w:r w:rsidRPr="007E0D81"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 </w:t>
      </w:r>
      <w:hyperlink r:id="rId29" w:anchor="dst100009" w:history="1">
        <w:r w:rsidRPr="007E0D81">
          <w:rPr>
            <w:rStyle w:val="ac"/>
          </w:rPr>
          <w:t>перечень</w:t>
        </w:r>
      </w:hyperlink>
      <w:r w:rsidRPr="007E0D81">
        <w:t> 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14:paraId="559AD325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(в ред. Федерального </w:t>
      </w:r>
      <w:hyperlink r:id="rId30" w:anchor="dst100013" w:history="1">
        <w:r w:rsidRPr="007E0D81">
          <w:rPr>
            <w:rStyle w:val="ac"/>
          </w:rPr>
          <w:t>закона</w:t>
        </w:r>
      </w:hyperlink>
      <w:r w:rsidRPr="007E0D81">
        <w:t> от 08.08.2024 N 315-ФЗ)</w:t>
      </w:r>
    </w:p>
    <w:p w14:paraId="2FA32010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(см. текст в предыдущей </w:t>
      </w:r>
      <w:hyperlink r:id="rId31" w:history="1">
        <w:r w:rsidRPr="007E0D81">
          <w:rPr>
            <w:rStyle w:val="ac"/>
          </w:rPr>
          <w:t>редакции</w:t>
        </w:r>
      </w:hyperlink>
      <w:r w:rsidRPr="007E0D81">
        <w:t>)</w:t>
      </w:r>
    </w:p>
    <w:p w14:paraId="2011D5B0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14:paraId="673F8C8A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7. До занятий физической культурой допускаются обучающиеся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 </w:t>
      </w:r>
      <w:hyperlink r:id="rId32" w:history="1">
        <w:r w:rsidRPr="007E0D81">
          <w:rPr>
            <w:rStyle w:val="ac"/>
          </w:rPr>
          <w:t>порядке</w:t>
        </w:r>
      </w:hyperlink>
      <w:r w:rsidRPr="007E0D81">
        <w:t>, установленном законодательством Российской Федерации в сфере охраны здоровья.</w:t>
      </w:r>
    </w:p>
    <w:p w14:paraId="0BFF6E8A" w14:textId="77777777" w:rsidR="007E0D81" w:rsidRPr="007E0D81" w:rsidRDefault="007E0D81" w:rsidP="007E0D81">
      <w:pPr>
        <w:spacing w:after="0"/>
        <w:ind w:firstLine="709"/>
        <w:jc w:val="both"/>
      </w:pPr>
      <w:r w:rsidRPr="007E0D81">
        <w:t>(часть 7 введена Федеральным </w:t>
      </w:r>
      <w:hyperlink r:id="rId33" w:anchor="dst100013" w:history="1">
        <w:r w:rsidRPr="007E0D81">
          <w:rPr>
            <w:rStyle w:val="ac"/>
          </w:rPr>
          <w:t>законом</w:t>
        </w:r>
      </w:hyperlink>
      <w:r w:rsidRPr="007E0D81">
        <w:t> от 13.06.2023 N 256-ФЗ)</w:t>
      </w:r>
    </w:p>
    <w:p w14:paraId="513E0BBE" w14:textId="77777777" w:rsidR="00F12C76" w:rsidRDefault="00F12C76" w:rsidP="006C0B77">
      <w:pPr>
        <w:spacing w:after="0"/>
        <w:ind w:firstLine="709"/>
        <w:jc w:val="both"/>
      </w:pPr>
    </w:p>
    <w:sectPr w:rsidR="00F12C76" w:rsidSect="007E0D81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06"/>
    <w:rsid w:val="00120AEF"/>
    <w:rsid w:val="00280357"/>
    <w:rsid w:val="00546906"/>
    <w:rsid w:val="006C0B77"/>
    <w:rsid w:val="007E0D8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207D6-078C-4BDA-8820-0802FF13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4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9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9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9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9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9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9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9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9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69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69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690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690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469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4690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469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4690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46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9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690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469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690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69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690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46906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0D8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0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140174/48b9101fff215f3aeb122d86593a129a34d96d3c/" TargetMode="External"/><Relationship Id="rId18" Type="http://schemas.openxmlformats.org/officeDocument/2006/relationships/hyperlink" Target="https://www.consultant.ru/document/cons_doc_LAW_140174/48b9101fff215f3aeb122d86593a129a34d96d3c/" TargetMode="External"/><Relationship Id="rId26" Type="http://schemas.openxmlformats.org/officeDocument/2006/relationships/hyperlink" Target="https://www.consultant.ru/document/cons_doc_LAW_446162/3d0cac60971a511280cbba229d9b6329c07731f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140174/48b9101fff215f3aeb122d86593a129a34d96d3c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/document/cons_doc_LAW_502639/03764148a1ec0889d20135a4580f8aa76bbf364b/" TargetMode="External"/><Relationship Id="rId12" Type="http://schemas.openxmlformats.org/officeDocument/2006/relationships/hyperlink" Target="https://www.consultant.ru/document/cons_doc_LAW_491952/30b3f8c55f65557c253227a65b908cc075ce114a/" TargetMode="External"/><Relationship Id="rId17" Type="http://schemas.openxmlformats.org/officeDocument/2006/relationships/hyperlink" Target="https://www.consultant.ru/document/cons_doc_LAW_449483/b004fed0b70d0f223e4a81f8ad6cd92af90a7e3b/" TargetMode="External"/><Relationship Id="rId25" Type="http://schemas.openxmlformats.org/officeDocument/2006/relationships/hyperlink" Target="https://www.consultant.ru/document/cons_doc_LAW_333110/c062f1ba75a7393721e354075928bd422f0b32a7/" TargetMode="External"/><Relationship Id="rId33" Type="http://schemas.openxmlformats.org/officeDocument/2006/relationships/hyperlink" Target="https://www.consultant.ru/document/cons_doc_LAW_449483/b004fed0b70d0f223e4a81f8ad6cd92af90a7e3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200581/5bdc78bf7e3015a0ea0c0ea5bef708a6c79e2f0a/" TargetMode="External"/><Relationship Id="rId20" Type="http://schemas.openxmlformats.org/officeDocument/2006/relationships/hyperlink" Target="https://www.consultant.ru/document/cons_doc_LAW_200658/" TargetMode="External"/><Relationship Id="rId29" Type="http://schemas.openxmlformats.org/officeDocument/2006/relationships/hyperlink" Target="https://www.consultant.ru/document/cons_doc_LAW_202229/c67a297f7c4279761815d959aab87dc559c9ab7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3030/dc700b2e1c0947bb2e41f83af9d54005122c4182/" TargetMode="External"/><Relationship Id="rId11" Type="http://schemas.openxmlformats.org/officeDocument/2006/relationships/hyperlink" Target="https://www.consultant.ru/document/cons_doc_LAW_454939/46b4b351a6eb6bf3c553d41eb663011c2cb38810/" TargetMode="External"/><Relationship Id="rId24" Type="http://schemas.openxmlformats.org/officeDocument/2006/relationships/hyperlink" Target="https://www.consultant.ru/document/cons_doc_LAW_159501/" TargetMode="External"/><Relationship Id="rId32" Type="http://schemas.openxmlformats.org/officeDocument/2006/relationships/hyperlink" Target="https://www.consultant.ru/document/cons_doc_LAW_140174/48b9101fff215f3aeb122d86593a129a34d96d3c/" TargetMode="External"/><Relationship Id="rId5" Type="http://schemas.openxmlformats.org/officeDocument/2006/relationships/hyperlink" Target="https://www.consultant.ru/document/cons_doc_LAW_502639/dd5b443a6d2c374dc77998bcc6ccad68c593488e/" TargetMode="External"/><Relationship Id="rId15" Type="http://schemas.openxmlformats.org/officeDocument/2006/relationships/hyperlink" Target="https://www.consultant.ru/document/cons_doc_LAW_502639/1fff5edb8554edf5149be5e82cbb6340f23a7474/" TargetMode="External"/><Relationship Id="rId23" Type="http://schemas.openxmlformats.org/officeDocument/2006/relationships/hyperlink" Target="https://www.consultant.ru/document/cons_doc_LAW_140174/48b9101fff215f3aeb122d86593a129a34d96d3c/" TargetMode="External"/><Relationship Id="rId28" Type="http://schemas.openxmlformats.org/officeDocument/2006/relationships/hyperlink" Target="https://www.consultant.ru/document/cons_doc_LAW_401289/c9a9e5b0d115a1f555b4405476f2e8d3680c1d7f/" TargetMode="External"/><Relationship Id="rId10" Type="http://schemas.openxmlformats.org/officeDocument/2006/relationships/hyperlink" Target="https://www.consultant.ru/document/cons_doc_LAW_140174/48b9101fff215f3aeb122d86593a129a34d96d3c/" TargetMode="External"/><Relationship Id="rId19" Type="http://schemas.openxmlformats.org/officeDocument/2006/relationships/hyperlink" Target="https://www.consultant.ru/document/cons_doc_LAW_502639/dd5b443a6d2c374dc77998bcc6ccad68c593488e/" TargetMode="External"/><Relationship Id="rId31" Type="http://schemas.openxmlformats.org/officeDocument/2006/relationships/hyperlink" Target="https://www.consultant.ru/document/cons_doc_LAW_140174/48b9101fff215f3aeb122d86593a129a34d96d3c/" TargetMode="External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hyperlink" Target="https://www.consultant.ru/document/cons_doc_LAW_140174/48b9101fff215f3aeb122d86593a129a34d96d3c/" TargetMode="External"/><Relationship Id="rId14" Type="http://schemas.openxmlformats.org/officeDocument/2006/relationships/hyperlink" Target="https://www.consultant.ru/document/cons_doc_LAW_200658/" TargetMode="External"/><Relationship Id="rId22" Type="http://schemas.openxmlformats.org/officeDocument/2006/relationships/hyperlink" Target="https://www.consultant.ru/document/cons_doc_LAW_200658/" TargetMode="External"/><Relationship Id="rId27" Type="http://schemas.openxmlformats.org/officeDocument/2006/relationships/hyperlink" Target="https://www.consultant.ru/document/cons_doc_LAW_140174/48b9101fff215f3aeb122d86593a129a34d96d3c/" TargetMode="External"/><Relationship Id="rId30" Type="http://schemas.openxmlformats.org/officeDocument/2006/relationships/hyperlink" Target="https://www.consultant.ru/document/cons_doc_LAW_482558/3d0cac60971a511280cbba229d9b6329c07731f7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consultant.ru/document/cons_doc_LAW_200581/5bdc78bf7e3015a0ea0c0ea5bef708a6c79e2f0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1741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2025-11-17T05:09:00Z</dcterms:created>
  <dcterms:modified xsi:type="dcterms:W3CDTF">2025-11-17T05:10:00Z</dcterms:modified>
</cp:coreProperties>
</file>