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ПАМЯТКА </w:t>
      </w:r>
    </w:p>
    <w:p w:rsidR="00245C8B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родителей (законных представителей) 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записи в </w:t>
      </w:r>
      <w:r w:rsidR="0072302D">
        <w:rPr>
          <w:rFonts w:ascii="Liberation Serif" w:hAnsi="Liberation Serif"/>
          <w:sz w:val="28"/>
          <w:szCs w:val="28"/>
        </w:rPr>
        <w:t>городские и загородные</w:t>
      </w:r>
      <w:r>
        <w:rPr>
          <w:rFonts w:ascii="Liberation Serif" w:hAnsi="Liberation Serif"/>
          <w:sz w:val="28"/>
          <w:szCs w:val="28"/>
        </w:rPr>
        <w:t xml:space="preserve"> лагер</w:t>
      </w:r>
      <w:r w:rsidR="0072302D">
        <w:rPr>
          <w:rFonts w:ascii="Liberation Serif" w:hAnsi="Liberation Serif"/>
          <w:sz w:val="28"/>
          <w:szCs w:val="28"/>
        </w:rPr>
        <w:t xml:space="preserve">я, </w:t>
      </w:r>
      <w:r w:rsidR="00EE7E59">
        <w:rPr>
          <w:rFonts w:ascii="Liberation Serif" w:hAnsi="Liberation Serif"/>
          <w:sz w:val="28"/>
          <w:szCs w:val="28"/>
        </w:rPr>
        <w:t>санатории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EE7E59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, 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Default="00D71856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 w:rsidR="00A566C1"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584918">
        <w:rPr>
          <w:rFonts w:ascii="Liberation Serif" w:hAnsi="Liberation Serif"/>
          <w:sz w:val="28"/>
          <w:szCs w:val="28"/>
        </w:rPr>
        <w:t>: городской лагерь</w:t>
      </w:r>
      <w:r w:rsidR="00763578">
        <w:rPr>
          <w:rFonts w:ascii="Liberation Serif" w:hAnsi="Liberation Serif"/>
          <w:sz w:val="28"/>
          <w:szCs w:val="28"/>
        </w:rPr>
        <w:t xml:space="preserve"> дневного пребывания</w:t>
      </w:r>
      <w:r w:rsidRPr="00584918">
        <w:rPr>
          <w:rFonts w:ascii="Liberation Serif" w:hAnsi="Liberation Serif"/>
          <w:sz w:val="28"/>
          <w:szCs w:val="28"/>
        </w:rPr>
        <w:t>, загородный лагерь, санаторий.</w:t>
      </w:r>
    </w:p>
    <w:p w:rsidR="00900405" w:rsidRDefault="00900405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66F3C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P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</w:t>
      </w:r>
      <w:r w:rsidR="00A566C1">
        <w:rPr>
          <w:rFonts w:ascii="Liberation Serif" w:hAnsi="Liberation Serif"/>
          <w:sz w:val="28"/>
          <w:szCs w:val="28"/>
        </w:rPr>
        <w:t>01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марта</w:t>
      </w:r>
      <w:r w:rsidRPr="00584918">
        <w:rPr>
          <w:rFonts w:ascii="Liberation Serif" w:hAnsi="Liberation Serif"/>
          <w:sz w:val="28"/>
          <w:szCs w:val="28"/>
        </w:rPr>
        <w:t xml:space="preserve"> по </w:t>
      </w:r>
      <w:r w:rsidR="00A566C1">
        <w:rPr>
          <w:rFonts w:ascii="Liberation Serif" w:hAnsi="Liberation Serif"/>
          <w:sz w:val="28"/>
          <w:szCs w:val="28"/>
        </w:rPr>
        <w:t>15</w:t>
      </w:r>
      <w:r w:rsidRPr="00584918">
        <w:rPr>
          <w:rFonts w:ascii="Liberation Serif" w:hAnsi="Liberation Serif"/>
          <w:sz w:val="28"/>
          <w:szCs w:val="28"/>
        </w:rPr>
        <w:t xml:space="preserve"> ма</w:t>
      </w:r>
      <w:r w:rsidR="00A566C1">
        <w:rPr>
          <w:rFonts w:ascii="Liberation Serif" w:hAnsi="Liberation Serif"/>
          <w:sz w:val="28"/>
          <w:szCs w:val="28"/>
        </w:rPr>
        <w:t>рта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</w:t>
      </w:r>
      <w:r w:rsid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путевок)</w:t>
      </w:r>
      <w:r>
        <w:rPr>
          <w:rFonts w:ascii="Liberation Serif" w:hAnsi="Liberation Serif"/>
          <w:sz w:val="28"/>
          <w:szCs w:val="28"/>
        </w:rPr>
        <w:t>,</w:t>
      </w:r>
    </w:p>
    <w:p w:rsidR="00584918" w:rsidRPr="00A566C1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городские лагеря</w:t>
      </w:r>
      <w:r w:rsidRPr="00A566C1">
        <w:rPr>
          <w:rFonts w:ascii="Liberation Serif" w:hAnsi="Liberation Serif"/>
          <w:sz w:val="28"/>
          <w:szCs w:val="28"/>
        </w:rPr>
        <w:tab/>
        <w:t xml:space="preserve">с </w:t>
      </w:r>
      <w:r w:rsidR="00A566C1" w:rsidRPr="00A566C1">
        <w:rPr>
          <w:rFonts w:ascii="Liberation Serif" w:hAnsi="Liberation Serif"/>
          <w:sz w:val="28"/>
          <w:szCs w:val="28"/>
        </w:rPr>
        <w:t>5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</w:t>
      </w:r>
      <w:r w:rsidRPr="00A566C1">
        <w:rPr>
          <w:rFonts w:ascii="Liberation Serif" w:hAnsi="Liberation Serif"/>
          <w:sz w:val="28"/>
          <w:szCs w:val="28"/>
        </w:rPr>
        <w:t xml:space="preserve"> по 1</w:t>
      </w:r>
      <w:r w:rsidR="00A566C1" w:rsidRPr="00A566C1">
        <w:rPr>
          <w:rFonts w:ascii="Liberation Serif" w:hAnsi="Liberation Serif"/>
          <w:sz w:val="28"/>
          <w:szCs w:val="28"/>
        </w:rPr>
        <w:t>9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 2022</w:t>
      </w:r>
      <w:r w:rsidRPr="00A566C1">
        <w:rPr>
          <w:rFonts w:ascii="Liberation Serif" w:hAnsi="Liberation Serif"/>
          <w:sz w:val="28"/>
          <w:szCs w:val="28"/>
        </w:rPr>
        <w:t xml:space="preserve"> </w:t>
      </w:r>
      <w:r w:rsidR="0068461B" w:rsidRPr="00A566C1">
        <w:rPr>
          <w:rFonts w:ascii="Liberation Serif" w:hAnsi="Liberation Serif"/>
          <w:sz w:val="28"/>
          <w:szCs w:val="28"/>
        </w:rPr>
        <w:t xml:space="preserve">года </w:t>
      </w:r>
      <w:r w:rsidRPr="00A566C1">
        <w:rPr>
          <w:rFonts w:ascii="Liberation Serif" w:hAnsi="Liberation Serif"/>
          <w:sz w:val="28"/>
          <w:szCs w:val="28"/>
        </w:rPr>
        <w:t>(на все смены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 w:rsidRPr="00A566C1">
        <w:rPr>
          <w:rFonts w:ascii="Liberation Serif" w:hAnsi="Liberation Serif"/>
          <w:sz w:val="28"/>
          <w:szCs w:val="28"/>
        </w:rPr>
        <w:t>),</w:t>
      </w:r>
    </w:p>
    <w:p w:rsid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1</w:t>
      </w:r>
      <w:r w:rsidRPr="00584918">
        <w:rPr>
          <w:rFonts w:ascii="Liberation Serif" w:hAnsi="Liberation Serif"/>
          <w:sz w:val="28"/>
          <w:szCs w:val="28"/>
        </w:rPr>
        <w:t xml:space="preserve">5 </w:t>
      </w:r>
      <w:r w:rsidR="00A566C1">
        <w:rPr>
          <w:rFonts w:ascii="Liberation Serif" w:hAnsi="Liberation Serif"/>
          <w:sz w:val="28"/>
          <w:szCs w:val="28"/>
        </w:rPr>
        <w:t>апреля по 29 апреля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>
        <w:rPr>
          <w:rFonts w:ascii="Liberation Serif" w:hAnsi="Liberation Serif"/>
          <w:sz w:val="28"/>
          <w:szCs w:val="28"/>
        </w:rPr>
        <w:t>).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E3E26" w:rsidRDefault="00EE3E26" w:rsidP="00EE3E2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EE3E26" w:rsidRDefault="00EE3E26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B31C70" w:rsidRPr="00E327F9">
        <w:rPr>
          <w:rFonts w:ascii="Liberation Serif" w:hAnsi="Liberation Serif"/>
          <w:sz w:val="28"/>
          <w:szCs w:val="28"/>
        </w:rPr>
        <w:t>в</w:t>
      </w:r>
      <w:r w:rsidR="00B31C70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D863E7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</w:t>
      </w:r>
    </w:p>
    <w:p w:rsidR="00E327F9" w:rsidRDefault="00E327F9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041D46" w:rsidRPr="00E327F9" w:rsidRDefault="0068461B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</w:t>
      </w:r>
      <w:r w:rsidR="00B31C70" w:rsidRPr="00E327F9">
        <w:rPr>
          <w:rFonts w:ascii="Liberation Serif" w:hAnsi="Liberation Serif"/>
          <w:sz w:val="28"/>
          <w:szCs w:val="28"/>
        </w:rPr>
        <w:t xml:space="preserve"> в образовательных организациях</w:t>
      </w:r>
      <w:r w:rsidRPr="00E327F9">
        <w:rPr>
          <w:rFonts w:ascii="Liberation Serif" w:hAnsi="Liberation Serif"/>
          <w:sz w:val="28"/>
          <w:szCs w:val="28"/>
        </w:rPr>
        <w:t>: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</w:t>
      </w:r>
      <w:r w:rsidR="00461435" w:rsidRPr="007D4A28">
        <w:rPr>
          <w:rFonts w:ascii="Liberation Serif" w:hAnsi="Liberation Serif"/>
          <w:sz w:val="28"/>
          <w:szCs w:val="28"/>
        </w:rPr>
        <w:t xml:space="preserve"> 2022</w:t>
      </w:r>
      <w:r w:rsidRPr="007D4A28">
        <w:rPr>
          <w:rFonts w:ascii="Liberation Serif" w:hAnsi="Liberation Serif"/>
          <w:sz w:val="28"/>
          <w:szCs w:val="28"/>
        </w:rPr>
        <w:t xml:space="preserve"> (четверг) – 08:00 – 20:00;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15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(вторник) - 08:00 – 20:00;</w:t>
      </w:r>
    </w:p>
    <w:p w:rsidR="00584918" w:rsidRDefault="007724F2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17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66B81" w:rsidRDefault="00166B81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lastRenderedPageBreak/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 xml:space="preserve">лагерях» на </w:t>
      </w:r>
      <w:r w:rsidR="004E6C2E">
        <w:rPr>
          <w:rFonts w:ascii="Liberation Serif" w:hAnsi="Liberation Serif"/>
          <w:sz w:val="28"/>
          <w:szCs w:val="28"/>
        </w:rPr>
        <w:t>ЕПГУ</w:t>
      </w:r>
      <w:r w:rsidR="004E6C2E" w:rsidRPr="00E327F9">
        <w:rPr>
          <w:rFonts w:ascii="Liberation Serif" w:hAnsi="Liberation Serif"/>
          <w:sz w:val="28"/>
          <w:szCs w:val="28"/>
        </w:rPr>
        <w:t>,</w:t>
      </w:r>
      <w:r w:rsidR="004E6C2E">
        <w:rPr>
          <w:rFonts w:ascii="Liberation Serif" w:hAnsi="Liberation Serif"/>
          <w:sz w:val="28"/>
          <w:szCs w:val="28"/>
        </w:rPr>
        <w:t xml:space="preserve"> </w:t>
      </w:r>
      <w:r w:rsidR="004E6C2E" w:rsidRPr="00584918">
        <w:rPr>
          <w:rFonts w:ascii="Liberation Serif" w:hAnsi="Liberation Serif"/>
          <w:sz w:val="28"/>
          <w:szCs w:val="28"/>
        </w:rPr>
        <w:t>необходимо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348AC"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348AC"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9348AC"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9348AC"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AE049F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AE049F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8E1BFA" w:rsidRPr="00763578">
        <w:rPr>
          <w:rFonts w:ascii="Liberation Serif" w:hAnsi="Liberation Serif"/>
          <w:sz w:val="28"/>
          <w:szCs w:val="28"/>
        </w:rPr>
        <w:t>ведомственную систему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lastRenderedPageBreak/>
        <w:t>24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461435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461435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</w:t>
      </w:r>
      <w:r w:rsidR="00625404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166B81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166B81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</w:t>
      </w:r>
      <w:r w:rsidR="00763578">
        <w:rPr>
          <w:rFonts w:ascii="Liberation Serif" w:hAnsi="Liberation Serif"/>
          <w:sz w:val="28"/>
          <w:szCs w:val="28"/>
        </w:rPr>
        <w:t xml:space="preserve"> в летнее каникулярное время</w:t>
      </w:r>
      <w:r w:rsidR="00900405" w:rsidRPr="00234CD6">
        <w:rPr>
          <w:rFonts w:ascii="Liberation Serif" w:hAnsi="Liberation Serif"/>
          <w:sz w:val="28"/>
          <w:szCs w:val="28"/>
        </w:rPr>
        <w:t>, размещаются реестры заявлений, по которым предоставлены путевки.</w:t>
      </w:r>
    </w:p>
    <w:p w:rsidR="00900405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03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Pr="00234CD6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.2021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lastRenderedPageBreak/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625404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Pr="00625404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4292"/>
        <w:gridCol w:w="3871"/>
        <w:gridCol w:w="1476"/>
      </w:tblGrid>
      <w:tr w:rsidR="00657193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 </w:t>
            </w:r>
          </w:p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rPr>
          <w:trHeight w:val="263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F4C67" w:rsidRDefault="00763578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7193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Верх-Исетского района</w:t>
              </w:r>
            </w:hyperlink>
            <w:r w:rsidR="00657193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657193" w:rsidRPr="00625404" w:rsidTr="00625404">
        <w:trPr>
          <w:trHeight w:val="315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BF4C67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763578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Железнодорожного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Елена Васильевна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304-79-54</w:t>
            </w: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BF4C67" w:rsidRPr="00625404" w:rsidTr="00625404">
        <w:trPr>
          <w:trHeight w:val="77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Кировского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BF4C67" w:rsidRPr="00625404" w:rsidTr="00625404">
        <w:trPr>
          <w:trHeight w:val="70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BF4C67" w:rsidRPr="00625404" w:rsidTr="00625404">
        <w:trPr>
          <w:trHeight w:val="355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Ленинского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BF4C67" w:rsidRPr="00625404" w:rsidTr="00625404">
        <w:trPr>
          <w:trHeight w:val="261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Джермакьян Мария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Октябрьского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Аветисян Србуи Овсеповна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Орджоникидзевского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tabs>
                <w:tab w:val="left" w:pos="7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Елена Валерьевна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304-25-25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Чкаловского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Департамент образования Администрации города Екатеринбурга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Мезенина Татьяна Борисовна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900405" w:rsidRPr="00625404" w:rsidRDefault="00900405" w:rsidP="0062540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Pr="00625404" w:rsidRDefault="00657193" w:rsidP="00625404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763578">
        <w:rPr>
          <w:rFonts w:ascii="Liberation Serif" w:hAnsi="Liberation Serif"/>
          <w:sz w:val="28"/>
          <w:szCs w:val="28"/>
        </w:rPr>
        <w:t>м</w:t>
      </w:r>
      <w:bookmarkStart w:id="0" w:name="_GoBack"/>
      <w:bookmarkEnd w:id="0"/>
      <w:r w:rsidRPr="00625404">
        <w:rPr>
          <w:rFonts w:ascii="Liberation Serif" w:hAnsi="Liberation Serif"/>
          <w:sz w:val="28"/>
          <w:szCs w:val="28"/>
        </w:rPr>
        <w:t>:</w:t>
      </w:r>
    </w:p>
    <w:p w:rsidR="00866F3C" w:rsidRPr="00625404" w:rsidRDefault="00866F3C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05" w:type="dxa"/>
        <w:tblInd w:w="-147" w:type="dxa"/>
        <w:tblLook w:val="04A0" w:firstRow="1" w:lastRow="0" w:firstColumn="1" w:lastColumn="0" w:noHBand="0" w:noVBand="1"/>
      </w:tblPr>
      <w:tblGrid>
        <w:gridCol w:w="3120"/>
        <w:gridCol w:w="4030"/>
        <w:gridCol w:w="2455"/>
      </w:tblGrid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304-12-62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Лямпасова Татьяна Юрьевна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Попова Марина Гайнулловна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Владимировна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304-16-44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</w:t>
            </w:r>
            <w:r w:rsidR="007D4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304-12-58</w:t>
            </w:r>
          </w:p>
        </w:tc>
      </w:tr>
      <w:tr w:rsidR="00657193" w:rsidRPr="00A541A3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Кангина Наталья Анатольевна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</w:tc>
      </w:tr>
    </w:tbl>
    <w:p w:rsidR="00657193" w:rsidRPr="00866F3C" w:rsidRDefault="00657193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57193" w:rsidRPr="00866F3C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41D46"/>
    <w:rsid w:val="00047A12"/>
    <w:rsid w:val="00166B81"/>
    <w:rsid w:val="00234CD6"/>
    <w:rsid w:val="00327EEE"/>
    <w:rsid w:val="003433BA"/>
    <w:rsid w:val="00461435"/>
    <w:rsid w:val="004E6C2E"/>
    <w:rsid w:val="00514465"/>
    <w:rsid w:val="00584918"/>
    <w:rsid w:val="006033B4"/>
    <w:rsid w:val="0060568E"/>
    <w:rsid w:val="00625404"/>
    <w:rsid w:val="00626F81"/>
    <w:rsid w:val="00657193"/>
    <w:rsid w:val="0068461B"/>
    <w:rsid w:val="007105B1"/>
    <w:rsid w:val="0072302D"/>
    <w:rsid w:val="00763578"/>
    <w:rsid w:val="007724F2"/>
    <w:rsid w:val="007D4A28"/>
    <w:rsid w:val="00810C69"/>
    <w:rsid w:val="00866F3C"/>
    <w:rsid w:val="008971E7"/>
    <w:rsid w:val="008E1BFA"/>
    <w:rsid w:val="00900405"/>
    <w:rsid w:val="00911FBB"/>
    <w:rsid w:val="009348AC"/>
    <w:rsid w:val="0098439A"/>
    <w:rsid w:val="00A02820"/>
    <w:rsid w:val="00A566C1"/>
    <w:rsid w:val="00A75646"/>
    <w:rsid w:val="00AE049F"/>
    <w:rsid w:val="00B2178E"/>
    <w:rsid w:val="00B31C70"/>
    <w:rsid w:val="00BF4C67"/>
    <w:rsid w:val="00D71856"/>
    <w:rsid w:val="00D863E7"/>
    <w:rsid w:val="00E327F9"/>
    <w:rsid w:val="00ED5557"/>
    <w:rsid w:val="00EE186D"/>
    <w:rsid w:val="00EE3E26"/>
    <w:rsid w:val="00EE7E59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30D9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lbebc0apl.xn--80acgfbsl1azdqr.xn--p1ai/" TargetMode="External"/><Relationship Id="rId13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xn--d1abacdeqluciba1a2o.xn--80acgfbsl1azdqr.xn--p1ai/" TargetMode="External"/><Relationship Id="rId12" Type="http://schemas.openxmlformats.org/officeDocument/2006/relationships/hyperlink" Target="http://xn--80aesebcfy2a8c.xn--80acgfbsl1azdqr.xn--p1ai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xn----ctbjbobhg4cmbl8a.xn--80acgfbsl1azdqr.xn--p1ai/" TargetMode="External"/><Relationship Id="rId11" Type="http://schemas.openxmlformats.org/officeDocument/2006/relationships/hyperlink" Target="http://xn--b1adaedhfaekef5alc3a2a.xn--80acgfbsl1azdqr.xn--p1ai/" TargetMode="External"/><Relationship Id="rId5" Type="http://schemas.openxmlformats.org/officeDocument/2006/relationships/hyperlink" Target="https://www.gosuslugi.ru/110854/7/inf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90aodbbvqig6h4a.xn--80acgfbsl1azdq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e1agaeddpb0b.xn--80acgfbsl1azdqr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51248-2C91-466C-AC10-62C47B7BFC68}"/>
</file>

<file path=customXml/itemProps2.xml><?xml version="1.0" encoding="utf-8"?>
<ds:datastoreItem xmlns:ds="http://schemas.openxmlformats.org/officeDocument/2006/customXml" ds:itemID="{9CA66802-4D74-4847-8775-D2DC0F31A2A4}"/>
</file>

<file path=customXml/itemProps3.xml><?xml version="1.0" encoding="utf-8"?>
<ds:datastoreItem xmlns:ds="http://schemas.openxmlformats.org/officeDocument/2006/customXml" ds:itemID="{9189260F-5691-4CB5-A611-FE9B70D87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31</cp:revision>
  <cp:lastPrinted>2021-04-23T05:47:00Z</cp:lastPrinted>
  <dcterms:created xsi:type="dcterms:W3CDTF">2021-04-27T06:22:00Z</dcterms:created>
  <dcterms:modified xsi:type="dcterms:W3CDTF">2022-01-27T11:14:00Z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