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5EC" w:rsidRDefault="00F235EC" w:rsidP="00F235EC">
      <w:pPr>
        <w:pStyle w:val="1"/>
        <w:spacing w:line="322" w:lineRule="exact"/>
        <w:jc w:val="center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СПТ</w:t>
      </w:r>
    </w:p>
    <w:p w:rsidR="00F235EC" w:rsidRDefault="00F235EC" w:rsidP="00F235EC">
      <w:pPr>
        <w:pStyle w:val="1"/>
        <w:spacing w:line="322" w:lineRule="exact"/>
        <w:ind w:left="0"/>
        <w:jc w:val="center"/>
      </w:pPr>
      <w:bookmarkStart w:id="0" w:name="_GoBack"/>
      <w:bookmarkEnd w:id="0"/>
    </w:p>
    <w:p w:rsidR="00F235EC" w:rsidRDefault="00F235EC" w:rsidP="00F235EC">
      <w:pPr>
        <w:pStyle w:val="a3"/>
        <w:ind w:right="188"/>
      </w:pPr>
      <w:r>
        <w:t>За короткий промежуток времени подростковое сообщество переживает</w:t>
      </w:r>
      <w:r>
        <w:rPr>
          <w:spacing w:val="1"/>
        </w:rPr>
        <w:t xml:space="preserve"> </w:t>
      </w:r>
      <w:r>
        <w:t>по меньшей мере три тревожные</w:t>
      </w:r>
      <w:r>
        <w:rPr>
          <w:spacing w:val="-1"/>
        </w:rPr>
        <w:t xml:space="preserve"> </w:t>
      </w:r>
      <w:r>
        <w:t>тенденции.</w:t>
      </w:r>
    </w:p>
    <w:p w:rsidR="00F235EC" w:rsidRDefault="00F235EC" w:rsidP="00F235EC">
      <w:pPr>
        <w:pStyle w:val="a3"/>
        <w:spacing w:before="2"/>
        <w:ind w:right="180"/>
      </w:pPr>
      <w:r>
        <w:t>Первая – синтетические наркотики. Молодежь перешла на синтетические</w:t>
      </w:r>
      <w:r>
        <w:rPr>
          <w:spacing w:val="1"/>
        </w:rPr>
        <w:t xml:space="preserve"> </w:t>
      </w:r>
      <w:r>
        <w:t>вещества, которые можно легко «раздобыть», а эффект от их применения не так</w:t>
      </w:r>
      <w:r>
        <w:rPr>
          <w:spacing w:val="-67"/>
        </w:rPr>
        <w:t xml:space="preserve"> </w:t>
      </w:r>
      <w:r>
        <w:t>очевиден</w:t>
      </w:r>
      <w:r>
        <w:rPr>
          <w:spacing w:val="1"/>
        </w:rPr>
        <w:t xml:space="preserve"> </w:t>
      </w:r>
      <w:r>
        <w:t>окружающим.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подчеркивают,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 употреблять синтетические вещества едва ли не с начальной школы.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предпринимаемые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наркотики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смертоносными,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 скрытыми. Родителям, как правило, бывает сложно обнаружить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перерастает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необратимую</w:t>
      </w:r>
      <w:r>
        <w:rPr>
          <w:spacing w:val="1"/>
        </w:rPr>
        <w:t xml:space="preserve"> </w:t>
      </w:r>
      <w:r>
        <w:t>стадию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зависимость.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 росту</w:t>
      </w:r>
      <w:r>
        <w:rPr>
          <w:spacing w:val="1"/>
        </w:rPr>
        <w:t xml:space="preserve"> </w:t>
      </w:r>
      <w:r>
        <w:t>общей заболеваемости, то есть к тяжелым медицинским и социальным потерям.</w:t>
      </w:r>
      <w:r>
        <w:rPr>
          <w:spacing w:val="-67"/>
        </w:rPr>
        <w:t xml:space="preserve"> </w:t>
      </w:r>
      <w:r>
        <w:t>При отсутствии профилактических мероприятий эти лица быстро пополняют</w:t>
      </w:r>
      <w:r>
        <w:rPr>
          <w:spacing w:val="1"/>
        </w:rPr>
        <w:t xml:space="preserve"> </w:t>
      </w:r>
      <w:r>
        <w:t>группу</w:t>
      </w:r>
      <w:r>
        <w:rPr>
          <w:spacing w:val="-5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наркоманией.</w:t>
      </w:r>
    </w:p>
    <w:p w:rsidR="00F235EC" w:rsidRDefault="00F235EC" w:rsidP="00F235EC">
      <w:pPr>
        <w:pStyle w:val="a3"/>
        <w:ind w:right="182"/>
      </w:pPr>
      <w:r>
        <w:t>Вторая</w:t>
      </w:r>
      <w:r>
        <w:rPr>
          <w:spacing w:val="1"/>
        </w:rPr>
        <w:t xml:space="preserve"> </w:t>
      </w:r>
      <w:r>
        <w:t>тревожная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суицид.</w:t>
      </w:r>
      <w:r>
        <w:rPr>
          <w:spacing w:val="1"/>
        </w:rPr>
        <w:t xml:space="preserve"> </w:t>
      </w:r>
      <w:r>
        <w:t>Огромный</w:t>
      </w:r>
      <w:r>
        <w:rPr>
          <w:spacing w:val="1"/>
        </w:rPr>
        <w:t xml:space="preserve"> </w:t>
      </w:r>
      <w:r>
        <w:t>медийный эффект имела тема так называемых «групп смерти». Это паблики</w:t>
      </w:r>
      <w:r>
        <w:rPr>
          <w:spacing w:val="1"/>
        </w:rPr>
        <w:t xml:space="preserve"> </w:t>
      </w:r>
      <w:r>
        <w:t>ВКонтакте,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следовали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кураторами,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приводило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самоповреждению,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даже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 суицида. Этот факт показал, что современные подростки имеют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суицида.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диагностирует</w:t>
      </w:r>
      <w:r>
        <w:rPr>
          <w:spacing w:val="1"/>
        </w:rPr>
        <w:t xml:space="preserve"> </w:t>
      </w:r>
      <w:r>
        <w:t>суицидальную</w:t>
      </w:r>
      <w:r>
        <w:rPr>
          <w:spacing w:val="1"/>
        </w:rPr>
        <w:t xml:space="preserve"> </w:t>
      </w:r>
      <w:r>
        <w:t>наклонность у многих подростков. Дети не чувствуют себя устойчиво в этом</w:t>
      </w:r>
      <w:r>
        <w:rPr>
          <w:spacing w:val="1"/>
        </w:rPr>
        <w:t xml:space="preserve"> </w:t>
      </w:r>
      <w:r>
        <w:t>мире.</w:t>
      </w:r>
      <w:r>
        <w:rPr>
          <w:spacing w:val="-2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не находят</w:t>
      </w:r>
      <w:r>
        <w:rPr>
          <w:spacing w:val="-1"/>
        </w:rPr>
        <w:t xml:space="preserve"> </w:t>
      </w:r>
      <w:r>
        <w:t>себя среди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возможностей.</w:t>
      </w:r>
    </w:p>
    <w:p w:rsidR="00F235EC" w:rsidRDefault="00F235EC" w:rsidP="00F235EC">
      <w:pPr>
        <w:pStyle w:val="a3"/>
        <w:spacing w:before="1"/>
        <w:ind w:right="187"/>
      </w:pPr>
      <w:r>
        <w:t>Третья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подростковая</w:t>
      </w:r>
      <w:r>
        <w:rPr>
          <w:spacing w:val="1"/>
        </w:rPr>
        <w:t xml:space="preserve"> </w:t>
      </w:r>
      <w:r>
        <w:t>делинквентность</w:t>
      </w:r>
      <w:r>
        <w:rPr>
          <w:spacing w:val="1"/>
        </w:rPr>
        <w:t xml:space="preserve"> </w:t>
      </w:r>
      <w:r>
        <w:t>(антиобщественное</w:t>
      </w:r>
      <w:r>
        <w:rPr>
          <w:spacing w:val="-67"/>
        </w:rPr>
        <w:t xml:space="preserve"> </w:t>
      </w:r>
      <w:r>
        <w:t>противоправное</w:t>
      </w:r>
      <w:r>
        <w:rPr>
          <w:spacing w:val="1"/>
        </w:rPr>
        <w:t xml:space="preserve"> </w:t>
      </w:r>
      <w:r>
        <w:t>поведение).</w:t>
      </w:r>
      <w:r>
        <w:rPr>
          <w:spacing w:val="1"/>
        </w:rPr>
        <w:t xml:space="preserve"> </w:t>
      </w:r>
      <w:r>
        <w:t>Новостей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подростковой</w:t>
      </w:r>
      <w:r>
        <w:rPr>
          <w:spacing w:val="1"/>
        </w:rPr>
        <w:t xml:space="preserve"> </w:t>
      </w:r>
      <w:r>
        <w:t>преступности</w:t>
      </w:r>
      <w:r>
        <w:rPr>
          <w:spacing w:val="1"/>
        </w:rPr>
        <w:t xml:space="preserve"> </w:t>
      </w:r>
      <w:r>
        <w:t>очень много, и это, к сожалению, не только кража шоколадки из магазина. Но</w:t>
      </w:r>
      <w:r>
        <w:rPr>
          <w:spacing w:val="1"/>
        </w:rPr>
        <w:t xml:space="preserve"> </w:t>
      </w:r>
      <w:r>
        <w:t>есть проблема, имеющая не меньшие драматические и резонансные эффекты.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травля</w:t>
      </w:r>
      <w:r>
        <w:rPr>
          <w:spacing w:val="1"/>
        </w:rPr>
        <w:t xml:space="preserve"> </w:t>
      </w:r>
      <w:r>
        <w:t>(буллинг).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асоциально</w:t>
      </w:r>
      <w:r>
        <w:rPr>
          <w:spacing w:val="1"/>
        </w:rPr>
        <w:t xml:space="preserve"> </w:t>
      </w:r>
      <w:r>
        <w:t>настроенная</w:t>
      </w:r>
      <w:r>
        <w:rPr>
          <w:spacing w:val="1"/>
        </w:rPr>
        <w:t xml:space="preserve"> </w:t>
      </w:r>
      <w:r>
        <w:t>молодежь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преследует,</w:t>
      </w:r>
      <w:r>
        <w:rPr>
          <w:spacing w:val="1"/>
        </w:rPr>
        <w:t xml:space="preserve"> </w:t>
      </w:r>
      <w:r>
        <w:t>прессует,</w:t>
      </w:r>
      <w:r>
        <w:rPr>
          <w:spacing w:val="1"/>
        </w:rPr>
        <w:t xml:space="preserve"> </w:t>
      </w:r>
      <w:r>
        <w:t>избивает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уличным</w:t>
      </w:r>
      <w:r>
        <w:rPr>
          <w:spacing w:val="-1"/>
        </w:rPr>
        <w:t xml:space="preserve"> </w:t>
      </w:r>
      <w:r>
        <w:t>законам жить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умеет.</w:t>
      </w:r>
    </w:p>
    <w:p w:rsidR="00F235EC" w:rsidRDefault="00F235EC" w:rsidP="00F235EC">
      <w:pPr>
        <w:pStyle w:val="a3"/>
        <w:ind w:right="181"/>
      </w:pPr>
      <w:r>
        <w:t>Задача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(поведенческие,</w:t>
      </w:r>
      <w:r>
        <w:rPr>
          <w:spacing w:val="1"/>
        </w:rPr>
        <w:t xml:space="preserve"> </w:t>
      </w:r>
      <w:r>
        <w:t>психологические)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стали,</w:t>
      </w:r>
      <w:r>
        <w:rPr>
          <w:spacing w:val="1"/>
        </w:rPr>
        <w:t xml:space="preserve"> </w:t>
      </w:r>
      <w:r>
        <w:t>значимыми факторами риска возможного вовлечения в зависимое поведение</w:t>
      </w:r>
      <w:r>
        <w:rPr>
          <w:spacing w:val="1"/>
        </w:rPr>
        <w:t xml:space="preserve"> </w:t>
      </w:r>
      <w:r>
        <w:t>подростка, связанного с дефицитом ресурсов психологической устойчивости</w:t>
      </w:r>
      <w:r>
        <w:rPr>
          <w:spacing w:val="1"/>
        </w:rPr>
        <w:t xml:space="preserve"> </w:t>
      </w:r>
      <w:r>
        <w:t>личности.</w:t>
      </w:r>
    </w:p>
    <w:p w:rsidR="00F235EC" w:rsidRDefault="00F235EC" w:rsidP="00F235EC">
      <w:pPr>
        <w:sectPr w:rsidR="00F235EC">
          <w:pgSz w:w="11910" w:h="16840"/>
          <w:pgMar w:top="760" w:right="380" w:bottom="960" w:left="1480" w:header="0" w:footer="775" w:gutter="0"/>
          <w:cols w:space="720"/>
        </w:sectPr>
      </w:pPr>
    </w:p>
    <w:p w:rsidR="00F235EC" w:rsidRDefault="00F235EC" w:rsidP="00F235EC">
      <w:pPr>
        <w:pStyle w:val="a3"/>
        <w:spacing w:before="73"/>
        <w:ind w:right="186"/>
      </w:pPr>
      <w:r>
        <w:lastRenderedPageBreak/>
        <w:t>Социально-психологическое тестирование проводится в образовательных</w:t>
      </w:r>
      <w:r>
        <w:rPr>
          <w:spacing w:val="-67"/>
        </w:rPr>
        <w:t xml:space="preserve"> </w:t>
      </w:r>
      <w:r>
        <w:t>организациях области в соответствии со следующими нормативно правовыми</w:t>
      </w:r>
      <w:r>
        <w:rPr>
          <w:spacing w:val="1"/>
        </w:rPr>
        <w:t xml:space="preserve"> </w:t>
      </w:r>
      <w:r>
        <w:t>актами:</w:t>
      </w:r>
    </w:p>
    <w:p w:rsidR="00F235EC" w:rsidRDefault="00F235EC" w:rsidP="00F235EC">
      <w:pPr>
        <w:pStyle w:val="a5"/>
        <w:numPr>
          <w:ilvl w:val="0"/>
          <w:numId w:val="2"/>
        </w:numPr>
        <w:tabs>
          <w:tab w:val="left" w:pos="1216"/>
        </w:tabs>
        <w:spacing w:line="259" w:lineRule="auto"/>
        <w:ind w:right="183" w:firstLine="707"/>
        <w:rPr>
          <w:sz w:val="28"/>
        </w:rPr>
      </w:pPr>
      <w:r>
        <w:rPr>
          <w:sz w:val="28"/>
        </w:rPr>
        <w:t>Федеральный закон от 07.06.2013г. № 120-ФЗ «О внесении изменений в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психотропных веществ».</w:t>
      </w:r>
    </w:p>
    <w:p w:rsidR="00F235EC" w:rsidRDefault="00F235EC" w:rsidP="00F235EC">
      <w:pPr>
        <w:pStyle w:val="a5"/>
        <w:numPr>
          <w:ilvl w:val="0"/>
          <w:numId w:val="2"/>
        </w:numPr>
        <w:tabs>
          <w:tab w:val="left" w:pos="1216"/>
        </w:tabs>
        <w:spacing w:line="256" w:lineRule="auto"/>
        <w:ind w:right="185" w:firstLine="707"/>
        <w:rPr>
          <w:sz w:val="28"/>
        </w:rPr>
      </w:pPr>
      <w:r>
        <w:rPr>
          <w:sz w:val="28"/>
        </w:rPr>
        <w:t>Приказ Министерства просвещения РФ от 20. 02. 2020 г. № 59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Порядка проведения социально психологического 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организациях».</w:t>
      </w:r>
    </w:p>
    <w:p w:rsidR="00F235EC" w:rsidRDefault="00F235EC" w:rsidP="00F235EC">
      <w:pPr>
        <w:pStyle w:val="a5"/>
        <w:numPr>
          <w:ilvl w:val="0"/>
          <w:numId w:val="2"/>
        </w:numPr>
        <w:tabs>
          <w:tab w:val="left" w:pos="1216"/>
        </w:tabs>
        <w:spacing w:before="5" w:line="256" w:lineRule="auto"/>
        <w:ind w:right="189" w:firstLine="707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F235EC" w:rsidRDefault="00F235EC" w:rsidP="00F235EC">
      <w:pPr>
        <w:pStyle w:val="a3"/>
        <w:spacing w:before="5"/>
        <w:ind w:right="180"/>
      </w:pPr>
      <w:r>
        <w:t>Следует отметить, что с 2019/2020 ученого года процедура проведения</w:t>
      </w:r>
      <w:r>
        <w:rPr>
          <w:spacing w:val="1"/>
        </w:rPr>
        <w:t xml:space="preserve"> </w:t>
      </w:r>
      <w:r>
        <w:t>социально-психологического тестирования в части использования инструмента</w:t>
      </w:r>
      <w:r>
        <w:rPr>
          <w:spacing w:val="1"/>
        </w:rPr>
        <w:t xml:space="preserve"> </w:t>
      </w:r>
      <w:r>
        <w:t>кардинально</w:t>
      </w:r>
      <w:r>
        <w:rPr>
          <w:spacing w:val="1"/>
        </w:rPr>
        <w:t xml:space="preserve"> </w:t>
      </w:r>
      <w:r>
        <w:t>поменялась.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методике,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тестировании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соотношения факторов риска и факторов защиты, с целью организации</w:t>
      </w:r>
      <w:r>
        <w:rPr>
          <w:spacing w:val="1"/>
        </w:rPr>
        <w:t xml:space="preserve"> </w:t>
      </w:r>
      <w:r>
        <w:t>адресной и системной работы с обучающимися, направленной на профилактику</w:t>
      </w:r>
      <w:r>
        <w:rPr>
          <w:spacing w:val="-67"/>
        </w:rPr>
        <w:t xml:space="preserve"> </w:t>
      </w:r>
      <w:r>
        <w:t>вовлечения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потребление</w:t>
      </w:r>
      <w:r>
        <w:rPr>
          <w:spacing w:val="-4"/>
        </w:rPr>
        <w:t xml:space="preserve"> </w:t>
      </w:r>
      <w:r>
        <w:t>наркотических и</w:t>
      </w:r>
      <w:r>
        <w:rPr>
          <w:spacing w:val="-1"/>
        </w:rPr>
        <w:t xml:space="preserve"> </w:t>
      </w:r>
      <w:r>
        <w:t>психоактивных</w:t>
      </w:r>
      <w:r>
        <w:rPr>
          <w:spacing w:val="-4"/>
        </w:rPr>
        <w:t xml:space="preserve"> </w:t>
      </w:r>
      <w:r>
        <w:t>веществ.</w:t>
      </w:r>
    </w:p>
    <w:p w:rsidR="00F235EC" w:rsidRDefault="00F235EC" w:rsidP="00F235EC">
      <w:pPr>
        <w:pStyle w:val="a3"/>
        <w:ind w:right="185"/>
      </w:pP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СПТ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прогностический,</w:t>
      </w:r>
      <w:r>
        <w:rPr>
          <w:spacing w:val="1"/>
        </w:rPr>
        <w:t xml:space="preserve"> </w:t>
      </w:r>
      <w:r>
        <w:t>вероятностный</w:t>
      </w:r>
      <w:r>
        <w:rPr>
          <w:spacing w:val="1"/>
        </w:rPr>
        <w:t xml:space="preserve"> </w:t>
      </w:r>
      <w:r>
        <w:t>характер. Методика не может быть использована ни при каких обстоятельствах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наркотической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диагноза</w:t>
      </w:r>
      <w:r>
        <w:rPr>
          <w:spacing w:val="1"/>
        </w:rPr>
        <w:t xml:space="preserve"> </w:t>
      </w:r>
      <w:r>
        <w:t>(наркомания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алкоголизм),</w:t>
      </w:r>
      <w:r>
        <w:rPr>
          <w:spacing w:val="-6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различные виды учета.</w:t>
      </w:r>
    </w:p>
    <w:p w:rsidR="00F235EC" w:rsidRDefault="00F235EC" w:rsidP="00F235EC">
      <w:pPr>
        <w:pStyle w:val="a3"/>
        <w:spacing w:before="1"/>
        <w:ind w:right="188"/>
      </w:pPr>
      <w:r>
        <w:t>В</w:t>
      </w:r>
      <w:r>
        <w:rPr>
          <w:spacing w:val="1"/>
        </w:rPr>
        <w:t xml:space="preserve"> </w:t>
      </w:r>
      <w:r>
        <w:t>обобщенном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(корректировки) профилактической работы в образовательной организации, где</w:t>
      </w:r>
      <w:r>
        <w:rPr>
          <w:spacing w:val="-67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ребенок.</w:t>
      </w:r>
    </w:p>
    <w:p w:rsidR="00F235EC" w:rsidRDefault="00F235EC" w:rsidP="00F235EC">
      <w:pPr>
        <w:pStyle w:val="a3"/>
        <w:ind w:right="181"/>
      </w:pP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1"/>
        </w:rPr>
        <w:t xml:space="preserve"> </w:t>
      </w:r>
      <w:r>
        <w:t>тестирования:</w:t>
      </w:r>
    </w:p>
    <w:p w:rsidR="00F235EC" w:rsidRDefault="00F235EC" w:rsidP="00F235EC">
      <w:pPr>
        <w:pStyle w:val="a5"/>
        <w:numPr>
          <w:ilvl w:val="0"/>
          <w:numId w:val="2"/>
        </w:numPr>
        <w:tabs>
          <w:tab w:val="left" w:pos="1355"/>
        </w:tabs>
        <w:spacing w:line="259" w:lineRule="auto"/>
        <w:ind w:right="181" w:firstLine="707"/>
        <w:rPr>
          <w:sz w:val="28"/>
        </w:rPr>
      </w:pPr>
      <w:r>
        <w:rPr>
          <w:sz w:val="28"/>
        </w:rPr>
        <w:t>принцип добровольности: в СПТ принимают участие обучающиеся 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информированных согласий одного из родителей (законных 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самостоятельно.</w:t>
      </w:r>
      <w:r>
        <w:rPr>
          <w:spacing w:val="-5"/>
          <w:sz w:val="28"/>
        </w:rPr>
        <w:t xml:space="preserve"> </w:t>
      </w:r>
      <w:r>
        <w:rPr>
          <w:sz w:val="28"/>
        </w:rPr>
        <w:t>Достаточно согласия одного из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ученика;</w:t>
      </w:r>
    </w:p>
    <w:p w:rsidR="00F235EC" w:rsidRDefault="00F235EC" w:rsidP="00F235EC">
      <w:pPr>
        <w:pStyle w:val="a5"/>
        <w:numPr>
          <w:ilvl w:val="0"/>
          <w:numId w:val="2"/>
        </w:numPr>
        <w:tabs>
          <w:tab w:val="left" w:pos="1355"/>
        </w:tabs>
        <w:spacing w:line="256" w:lineRule="auto"/>
        <w:ind w:right="187" w:firstLine="707"/>
        <w:rPr>
          <w:sz w:val="28"/>
        </w:rPr>
      </w:pPr>
      <w:r>
        <w:rPr>
          <w:sz w:val="28"/>
        </w:rPr>
        <w:t>принцип ненаказуемости: результаты СПТ не являются 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применения мер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дисциплинарного наказания;</w:t>
      </w:r>
    </w:p>
    <w:p w:rsidR="00F235EC" w:rsidRDefault="00F235EC" w:rsidP="00F235EC">
      <w:pPr>
        <w:pStyle w:val="a5"/>
        <w:numPr>
          <w:ilvl w:val="0"/>
          <w:numId w:val="2"/>
        </w:numPr>
        <w:tabs>
          <w:tab w:val="left" w:pos="1355"/>
        </w:tabs>
        <w:spacing w:line="256" w:lineRule="auto"/>
        <w:ind w:right="179" w:firstLine="707"/>
        <w:rPr>
          <w:sz w:val="28"/>
        </w:rPr>
      </w:pPr>
      <w:r>
        <w:rPr>
          <w:sz w:val="28"/>
        </w:rPr>
        <w:t>принцип помощи: по результатам тестирования можно обратиться за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психологу;</w:t>
      </w:r>
    </w:p>
    <w:p w:rsidR="00F235EC" w:rsidRDefault="00F235EC" w:rsidP="00F235EC">
      <w:pPr>
        <w:pStyle w:val="a5"/>
        <w:numPr>
          <w:ilvl w:val="0"/>
          <w:numId w:val="2"/>
        </w:numPr>
        <w:tabs>
          <w:tab w:val="left" w:pos="1355"/>
        </w:tabs>
        <w:spacing w:before="2" w:line="256" w:lineRule="auto"/>
        <w:ind w:right="177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прошедшему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 его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несовершеннолетия.</w:t>
      </w:r>
    </w:p>
    <w:p w:rsidR="00F235EC" w:rsidRDefault="00F235EC" w:rsidP="00F235EC">
      <w:pPr>
        <w:spacing w:line="256" w:lineRule="auto"/>
        <w:jc w:val="both"/>
        <w:rPr>
          <w:sz w:val="28"/>
        </w:rPr>
        <w:sectPr w:rsidR="00F235EC">
          <w:pgSz w:w="11910" w:h="16840"/>
          <w:pgMar w:top="760" w:right="380" w:bottom="960" w:left="1480" w:header="0" w:footer="775" w:gutter="0"/>
          <w:cols w:space="720"/>
        </w:sectPr>
      </w:pPr>
    </w:p>
    <w:p w:rsidR="00F235EC" w:rsidRDefault="00F235EC" w:rsidP="00F235EC">
      <w:pPr>
        <w:pStyle w:val="1"/>
        <w:spacing w:before="73" w:line="322" w:lineRule="exact"/>
        <w:jc w:val="left"/>
      </w:pPr>
      <w:r>
        <w:lastRenderedPageBreak/>
        <w:t>Важно!</w:t>
      </w:r>
    </w:p>
    <w:p w:rsidR="00F235EC" w:rsidRDefault="00F235EC" w:rsidP="00F235EC">
      <w:pPr>
        <w:pStyle w:val="a3"/>
        <w:ind w:right="18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СПТ</w:t>
      </w:r>
      <w:r>
        <w:rPr>
          <w:spacing w:val="1"/>
        </w:rPr>
        <w:t xml:space="preserve"> </w:t>
      </w:r>
      <w:r>
        <w:t>проводится конфиденциально и не предполагает представления персональной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 его</w:t>
      </w:r>
      <w:r>
        <w:rPr>
          <w:spacing w:val="-3"/>
        </w:rPr>
        <w:t xml:space="preserve"> </w:t>
      </w:r>
      <w:r>
        <w:t>результатах в</w:t>
      </w:r>
      <w:r>
        <w:rPr>
          <w:spacing w:val="-2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и ведомства.</w:t>
      </w:r>
    </w:p>
    <w:p w:rsidR="00F235EC" w:rsidRDefault="00F235EC" w:rsidP="00F235EC">
      <w:pPr>
        <w:pStyle w:val="a3"/>
        <w:spacing w:line="320" w:lineRule="exact"/>
        <w:ind w:left="930" w:firstLine="0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принципа</w:t>
      </w:r>
      <w:r>
        <w:rPr>
          <w:spacing w:val="-5"/>
        </w:rPr>
        <w:t xml:space="preserve"> </w:t>
      </w:r>
      <w:r>
        <w:t>соблюдается</w:t>
      </w:r>
      <w:r>
        <w:rPr>
          <w:spacing w:val="-3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условий:</w:t>
      </w:r>
    </w:p>
    <w:p w:rsidR="00F235EC" w:rsidRDefault="00F235EC" w:rsidP="00F235EC">
      <w:pPr>
        <w:pStyle w:val="a5"/>
        <w:numPr>
          <w:ilvl w:val="0"/>
          <w:numId w:val="1"/>
        </w:numPr>
        <w:tabs>
          <w:tab w:val="left" w:pos="1355"/>
        </w:tabs>
        <w:spacing w:line="259" w:lineRule="auto"/>
        <w:ind w:right="190" w:firstLine="707"/>
        <w:jc w:val="both"/>
        <w:rPr>
          <w:sz w:val="28"/>
        </w:rPr>
      </w:pPr>
      <w:r>
        <w:rPr>
          <w:sz w:val="28"/>
        </w:rPr>
        <w:t>Кодирование персональных данных в 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проведении СПТ.</w:t>
      </w:r>
    </w:p>
    <w:p w:rsidR="00F235EC" w:rsidRDefault="00F235EC" w:rsidP="00F235EC">
      <w:pPr>
        <w:pStyle w:val="a5"/>
        <w:numPr>
          <w:ilvl w:val="0"/>
          <w:numId w:val="1"/>
        </w:numPr>
        <w:tabs>
          <w:tab w:val="left" w:pos="1355"/>
        </w:tabs>
        <w:spacing w:line="259" w:lineRule="auto"/>
        <w:ind w:right="187" w:firstLine="707"/>
        <w:jc w:val="both"/>
        <w:rPr>
          <w:sz w:val="28"/>
        </w:rPr>
      </w:pP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присваивается индивидуальный код участника, который делает невозможным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персонификацию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данных.</w:t>
      </w:r>
    </w:p>
    <w:p w:rsidR="00F235EC" w:rsidRDefault="00F235EC" w:rsidP="00F235EC">
      <w:pPr>
        <w:pStyle w:val="a5"/>
        <w:numPr>
          <w:ilvl w:val="0"/>
          <w:numId w:val="1"/>
        </w:numPr>
        <w:tabs>
          <w:tab w:val="left" w:pos="1355"/>
        </w:tabs>
        <w:spacing w:line="259" w:lineRule="auto"/>
        <w:ind w:right="186" w:firstLine="707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за тестирование в соответствии с законом «О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данных».</w:t>
      </w:r>
    </w:p>
    <w:p w:rsidR="00F235EC" w:rsidRDefault="00F235EC" w:rsidP="00F235EC">
      <w:pPr>
        <w:pStyle w:val="a5"/>
        <w:numPr>
          <w:ilvl w:val="0"/>
          <w:numId w:val="1"/>
        </w:numPr>
        <w:tabs>
          <w:tab w:val="left" w:pos="1355"/>
        </w:tabs>
        <w:spacing w:line="259" w:lineRule="auto"/>
        <w:ind w:right="179" w:firstLine="707"/>
        <w:jc w:val="both"/>
        <w:rPr>
          <w:sz w:val="28"/>
        </w:rPr>
      </w:pPr>
      <w:r>
        <w:rPr>
          <w:sz w:val="28"/>
        </w:rPr>
        <w:t>Контроль со стороны администрации образовательной организации 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конфиденциальной информацией.</w:t>
      </w:r>
    </w:p>
    <w:p w:rsidR="00F235EC" w:rsidRDefault="00F235EC" w:rsidP="00F235EC">
      <w:pPr>
        <w:pStyle w:val="a3"/>
        <w:ind w:right="184"/>
      </w:pPr>
      <w:r>
        <w:t>Тестирование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анонимного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авторизуются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портале.</w:t>
      </w:r>
    </w:p>
    <w:p w:rsidR="00F235EC" w:rsidRDefault="00F235EC" w:rsidP="00F235EC">
      <w:pPr>
        <w:pStyle w:val="a3"/>
        <w:spacing w:before="1" w:line="322" w:lineRule="exact"/>
        <w:ind w:left="930" w:firstLine="0"/>
      </w:pPr>
      <w:r>
        <w:t>Обработка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СПТ</w:t>
      </w:r>
      <w:r>
        <w:rPr>
          <w:spacing w:val="-3"/>
        </w:rPr>
        <w:t xml:space="preserve"> </w:t>
      </w:r>
      <w:r>
        <w:t>проходит</w:t>
      </w:r>
      <w:r>
        <w:rPr>
          <w:spacing w:val="-5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данных.</w:t>
      </w:r>
    </w:p>
    <w:p w:rsidR="00F235EC" w:rsidRDefault="00F235EC" w:rsidP="00F235EC">
      <w:pPr>
        <w:pStyle w:val="a3"/>
        <w:ind w:right="187"/>
      </w:pPr>
      <w:r>
        <w:t>В целях обеспечения анонимности во время проведения тестирования 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кабинету.</w:t>
      </w:r>
    </w:p>
    <w:p w:rsidR="00F235EC" w:rsidRDefault="00F235EC" w:rsidP="00F235EC">
      <w:pPr>
        <w:pStyle w:val="a3"/>
        <w:ind w:right="183"/>
      </w:pPr>
      <w:r>
        <w:t>Каждый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тестировании,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 время отказаться от тестирования, поставив об этом в известность члена</w:t>
      </w:r>
      <w:r>
        <w:rPr>
          <w:spacing w:val="1"/>
        </w:rPr>
        <w:t xml:space="preserve"> </w:t>
      </w:r>
      <w:r>
        <w:t>Комиссии, который, как гарант соблюдения законности и прав обучающихся,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находится в</w:t>
      </w:r>
      <w:r>
        <w:rPr>
          <w:spacing w:val="-3"/>
        </w:rPr>
        <w:t xml:space="preserve"> </w:t>
      </w:r>
      <w:r>
        <w:t>каждом кабинете,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проводится СПТ.</w:t>
      </w:r>
    </w:p>
    <w:p w:rsidR="00F235EC" w:rsidRDefault="00F235EC" w:rsidP="00F235EC">
      <w:pPr>
        <w:pStyle w:val="a3"/>
        <w:ind w:right="185"/>
      </w:pPr>
      <w:r>
        <w:t>В аудитории, где проводится тестирование, допускается присутствие в</w:t>
      </w:r>
      <w:r>
        <w:rPr>
          <w:spacing w:val="1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наблюдателей</w:t>
      </w:r>
      <w:r>
        <w:rPr>
          <w:spacing w:val="1"/>
        </w:rPr>
        <w:t xml:space="preserve"> </w:t>
      </w:r>
      <w:r>
        <w:t>родителей обучающихся.</w:t>
      </w:r>
    </w:p>
    <w:p w:rsidR="00F235EC" w:rsidRDefault="00F235EC" w:rsidP="00F235EC">
      <w:pPr>
        <w:pStyle w:val="a3"/>
        <w:ind w:right="189"/>
      </w:pPr>
      <w:r>
        <w:t>Конфиденциальность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хранении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СПТ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6F2927" w:rsidRDefault="006F2927"/>
    <w:sectPr w:rsidR="006F2927" w:rsidSect="00F235E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C0B52"/>
    <w:multiLevelType w:val="hybridMultilevel"/>
    <w:tmpl w:val="F800B876"/>
    <w:lvl w:ilvl="0" w:tplc="0E9CC5CE">
      <w:numFmt w:val="bullet"/>
      <w:lvlText w:val="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E0CDB80">
      <w:numFmt w:val="bullet"/>
      <w:lvlText w:val="•"/>
      <w:lvlJc w:val="left"/>
      <w:pPr>
        <w:ind w:left="1202" w:hanging="286"/>
      </w:pPr>
      <w:rPr>
        <w:rFonts w:hint="default"/>
        <w:lang w:val="ru-RU" w:eastAsia="en-US" w:bidi="ar-SA"/>
      </w:rPr>
    </w:lvl>
    <w:lvl w:ilvl="2" w:tplc="429CDDBC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EFC2A54A">
      <w:numFmt w:val="bullet"/>
      <w:lvlText w:val="•"/>
      <w:lvlJc w:val="left"/>
      <w:pPr>
        <w:ind w:left="3167" w:hanging="286"/>
      </w:pPr>
      <w:rPr>
        <w:rFonts w:hint="default"/>
        <w:lang w:val="ru-RU" w:eastAsia="en-US" w:bidi="ar-SA"/>
      </w:rPr>
    </w:lvl>
    <w:lvl w:ilvl="4" w:tplc="989E8B1A">
      <w:numFmt w:val="bullet"/>
      <w:lvlText w:val="•"/>
      <w:lvlJc w:val="left"/>
      <w:pPr>
        <w:ind w:left="4150" w:hanging="286"/>
      </w:pPr>
      <w:rPr>
        <w:rFonts w:hint="default"/>
        <w:lang w:val="ru-RU" w:eastAsia="en-US" w:bidi="ar-SA"/>
      </w:rPr>
    </w:lvl>
    <w:lvl w:ilvl="5" w:tplc="00A05E22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BF465836">
      <w:numFmt w:val="bullet"/>
      <w:lvlText w:val="•"/>
      <w:lvlJc w:val="left"/>
      <w:pPr>
        <w:ind w:left="6115" w:hanging="286"/>
      </w:pPr>
      <w:rPr>
        <w:rFonts w:hint="default"/>
        <w:lang w:val="ru-RU" w:eastAsia="en-US" w:bidi="ar-SA"/>
      </w:rPr>
    </w:lvl>
    <w:lvl w:ilvl="7" w:tplc="AC1423DE">
      <w:numFmt w:val="bullet"/>
      <w:lvlText w:val="•"/>
      <w:lvlJc w:val="left"/>
      <w:pPr>
        <w:ind w:left="7098" w:hanging="286"/>
      </w:pPr>
      <w:rPr>
        <w:rFonts w:hint="default"/>
        <w:lang w:val="ru-RU" w:eastAsia="en-US" w:bidi="ar-SA"/>
      </w:rPr>
    </w:lvl>
    <w:lvl w:ilvl="8" w:tplc="6ED8F7F8">
      <w:numFmt w:val="bullet"/>
      <w:lvlText w:val="•"/>
      <w:lvlJc w:val="left"/>
      <w:pPr>
        <w:ind w:left="8081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76991700"/>
    <w:multiLevelType w:val="hybridMultilevel"/>
    <w:tmpl w:val="427866D6"/>
    <w:lvl w:ilvl="0" w:tplc="9B34BADA">
      <w:start w:val="1"/>
      <w:numFmt w:val="decimal"/>
      <w:lvlText w:val="%1."/>
      <w:lvlJc w:val="left"/>
      <w:pPr>
        <w:ind w:left="22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921926">
      <w:numFmt w:val="bullet"/>
      <w:lvlText w:val="•"/>
      <w:lvlJc w:val="left"/>
      <w:pPr>
        <w:ind w:left="1202" w:hanging="425"/>
      </w:pPr>
      <w:rPr>
        <w:rFonts w:hint="default"/>
        <w:lang w:val="ru-RU" w:eastAsia="en-US" w:bidi="ar-SA"/>
      </w:rPr>
    </w:lvl>
    <w:lvl w:ilvl="2" w:tplc="2C02B126">
      <w:numFmt w:val="bullet"/>
      <w:lvlText w:val="•"/>
      <w:lvlJc w:val="left"/>
      <w:pPr>
        <w:ind w:left="2185" w:hanging="425"/>
      </w:pPr>
      <w:rPr>
        <w:rFonts w:hint="default"/>
        <w:lang w:val="ru-RU" w:eastAsia="en-US" w:bidi="ar-SA"/>
      </w:rPr>
    </w:lvl>
    <w:lvl w:ilvl="3" w:tplc="915A9B0C">
      <w:numFmt w:val="bullet"/>
      <w:lvlText w:val="•"/>
      <w:lvlJc w:val="left"/>
      <w:pPr>
        <w:ind w:left="3167" w:hanging="425"/>
      </w:pPr>
      <w:rPr>
        <w:rFonts w:hint="default"/>
        <w:lang w:val="ru-RU" w:eastAsia="en-US" w:bidi="ar-SA"/>
      </w:rPr>
    </w:lvl>
    <w:lvl w:ilvl="4" w:tplc="A41C43A0">
      <w:numFmt w:val="bullet"/>
      <w:lvlText w:val="•"/>
      <w:lvlJc w:val="left"/>
      <w:pPr>
        <w:ind w:left="4150" w:hanging="425"/>
      </w:pPr>
      <w:rPr>
        <w:rFonts w:hint="default"/>
        <w:lang w:val="ru-RU" w:eastAsia="en-US" w:bidi="ar-SA"/>
      </w:rPr>
    </w:lvl>
    <w:lvl w:ilvl="5" w:tplc="D05AA8A4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1ED401E8">
      <w:numFmt w:val="bullet"/>
      <w:lvlText w:val="•"/>
      <w:lvlJc w:val="left"/>
      <w:pPr>
        <w:ind w:left="6115" w:hanging="425"/>
      </w:pPr>
      <w:rPr>
        <w:rFonts w:hint="default"/>
        <w:lang w:val="ru-RU" w:eastAsia="en-US" w:bidi="ar-SA"/>
      </w:rPr>
    </w:lvl>
    <w:lvl w:ilvl="7" w:tplc="77B617BE">
      <w:numFmt w:val="bullet"/>
      <w:lvlText w:val="•"/>
      <w:lvlJc w:val="left"/>
      <w:pPr>
        <w:ind w:left="7098" w:hanging="425"/>
      </w:pPr>
      <w:rPr>
        <w:rFonts w:hint="default"/>
        <w:lang w:val="ru-RU" w:eastAsia="en-US" w:bidi="ar-SA"/>
      </w:rPr>
    </w:lvl>
    <w:lvl w:ilvl="8" w:tplc="456A6532">
      <w:numFmt w:val="bullet"/>
      <w:lvlText w:val="•"/>
      <w:lvlJc w:val="left"/>
      <w:pPr>
        <w:ind w:left="8081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F7"/>
    <w:rsid w:val="006F2927"/>
    <w:rsid w:val="00C071F7"/>
    <w:rsid w:val="00F2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297B7-46F5-4A9A-81D8-B5E5C592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35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235EC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35E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35EC"/>
    <w:pPr>
      <w:ind w:left="22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235E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235EC"/>
    <w:pPr>
      <w:ind w:left="222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5480</Characters>
  <Application>Microsoft Office Word</Application>
  <DocSecurity>0</DocSecurity>
  <Lines>45</Lines>
  <Paragraphs>12</Paragraphs>
  <ScaleCrop>false</ScaleCrop>
  <Company>Microsoft Corporation</Company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2021-09-02T07:39:00Z</dcterms:created>
  <dcterms:modified xsi:type="dcterms:W3CDTF">2021-09-02T07:40:00Z</dcterms:modified>
</cp:coreProperties>
</file>