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1B" w:rsidRPr="00C7001B" w:rsidRDefault="00C7001B" w:rsidP="00C7001B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4551B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ТК РФ Статья 212. Обязанности работодателя по обеспечению безопасных условий и охраны труда</w:t>
      </w:r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dst850"/>
      <w:bookmarkEnd w:id="0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Обязанности по обеспечению безопасных условий и охраны труда возлагаются на работодателя.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dst101286"/>
      <w:bookmarkEnd w:id="1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Работодатель обязан обеспечить: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dst101287"/>
      <w:bookmarkStart w:id="3" w:name="dst102536"/>
      <w:bookmarkEnd w:id="2"/>
      <w:bookmarkEnd w:id="3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и функционирование </w:t>
      </w:r>
      <w:hyperlink r:id="rId4" w:anchor="dst102531" w:history="1">
        <w:r w:rsidRPr="004551BF">
          <w:rPr>
            <w:rFonts w:ascii="Times New Roman" w:eastAsia="Times New Roman" w:hAnsi="Times New Roman" w:cs="Times New Roman"/>
            <w:color w:val="666699"/>
            <w:sz w:val="30"/>
            <w:szCs w:val="30"/>
            <w:lang w:eastAsia="ru-RU"/>
          </w:rPr>
          <w:t>системы управления охраной труда</w:t>
        </w:r>
      </w:hyperlink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4" w:name="dst102422"/>
      <w:bookmarkStart w:id="5" w:name="dst101289"/>
      <w:bookmarkEnd w:id="4"/>
      <w:bookmarkEnd w:id="5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соответствующие требованиям охраны труда условия труда на каждом рабочем месте;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dst852"/>
      <w:bookmarkEnd w:id="6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режим труда и отдыха работников в соответствии с трудовым </w:t>
      </w:r>
      <w:bookmarkStart w:id="7" w:name="_GoBack"/>
      <w:bookmarkEnd w:id="7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законодательством и иными нормативными правовыми актами, содержащими нормы трудового права;</w:t>
      </w:r>
    </w:p>
    <w:p w:rsidR="00C7001B" w:rsidRPr="004551BF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8" w:name="dst102423"/>
      <w:bookmarkEnd w:id="8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</w:t>
      </w:r>
      <w:bookmarkStart w:id="9" w:name="dst854"/>
      <w:bookmarkEnd w:id="9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обучение безопасным методам и приемам выполнения работ,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0" w:name="dst101293"/>
      <w:bookmarkEnd w:id="10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недопущение к работе лиц, не прошедших в установленном </w:t>
      </w:r>
      <w:hyperlink r:id="rId5" w:anchor="dst100012" w:history="1">
        <w:r w:rsidRPr="004551BF">
          <w:rPr>
            <w:rFonts w:ascii="Times New Roman" w:eastAsia="Times New Roman" w:hAnsi="Times New Roman" w:cs="Times New Roman"/>
            <w:color w:val="666699"/>
            <w:sz w:val="30"/>
            <w:szCs w:val="30"/>
            <w:lang w:eastAsia="ru-RU"/>
          </w:rPr>
          <w:t>порядке</w:t>
        </w:r>
      </w:hyperlink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обучение и инструктаж по охране труда, стажировку и проверку знаний требований охраны труда;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1" w:name="dst101294"/>
      <w:bookmarkEnd w:id="11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организацию контроля за состоянием условий труда на рабочих местах;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2" w:name="dst102537"/>
      <w:bookmarkEnd w:id="12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специальной оценки условий труда в соответствии с </w:t>
      </w:r>
      <w:hyperlink r:id="rId6" w:anchor="dst100070" w:history="1">
        <w:r w:rsidRPr="004551BF">
          <w:rPr>
            <w:rFonts w:ascii="Times New Roman" w:eastAsia="Times New Roman" w:hAnsi="Times New Roman" w:cs="Times New Roman"/>
            <w:color w:val="666699"/>
            <w:sz w:val="30"/>
            <w:szCs w:val="30"/>
            <w:lang w:eastAsia="ru-RU"/>
          </w:rPr>
          <w:t>законодательством</w:t>
        </w:r>
      </w:hyperlink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специальной оценке условий труда;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3" w:name="dst102454"/>
      <w:bookmarkEnd w:id="13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случаях, предусмотренных трудовым </w:t>
      </w:r>
      <w:hyperlink r:id="rId7" w:anchor="dst101309" w:history="1">
        <w:r w:rsidRPr="004551BF">
          <w:rPr>
            <w:rFonts w:ascii="Times New Roman" w:eastAsia="Times New Roman" w:hAnsi="Times New Roman" w:cs="Times New Roman"/>
            <w:color w:val="666699"/>
            <w:sz w:val="30"/>
            <w:szCs w:val="30"/>
            <w:lang w:eastAsia="ru-RU"/>
          </w:rPr>
          <w:t>законодательством</w:t>
        </w:r>
      </w:hyperlink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4" w:name="dst102455"/>
      <w:bookmarkEnd w:id="14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недопущение работников к исполнению ими трудовых обязанностей без прохождения обязательных медицинских осмотров;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5" w:name="dst102538"/>
      <w:bookmarkEnd w:id="15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6" w:name="dst1638"/>
      <w:bookmarkStart w:id="17" w:name="dst101300"/>
      <w:bookmarkStart w:id="18" w:name="dst860"/>
      <w:bookmarkEnd w:id="16"/>
      <w:bookmarkEnd w:id="17"/>
      <w:bookmarkEnd w:id="18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расследование и учет в установленном настоящим Кодексом, другими федеральными законами и иными нормативными правовыми актами Российской Федерации порядке несчастных случаев на производстве и профессиональных заболеваний;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9" w:name="dst102456"/>
      <w:bookmarkStart w:id="20" w:name="dst1639"/>
      <w:bookmarkStart w:id="21" w:name="dst101305"/>
      <w:bookmarkStart w:id="22" w:name="dst101306"/>
      <w:bookmarkEnd w:id="19"/>
      <w:bookmarkEnd w:id="20"/>
      <w:bookmarkEnd w:id="21"/>
      <w:bookmarkEnd w:id="22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ознакомление работников с требованиями охраны труда;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3" w:name="dst864"/>
      <w:bookmarkEnd w:id="23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 </w:t>
      </w:r>
      <w:hyperlink r:id="rId8" w:anchor="dst1292" w:history="1">
        <w:r w:rsidRPr="004551BF">
          <w:rPr>
            <w:rFonts w:ascii="Times New Roman" w:eastAsia="Times New Roman" w:hAnsi="Times New Roman" w:cs="Times New Roman"/>
            <w:color w:val="666699"/>
            <w:sz w:val="30"/>
            <w:szCs w:val="30"/>
            <w:lang w:eastAsia="ru-RU"/>
          </w:rPr>
          <w:t>статьей 372</w:t>
        </w:r>
      </w:hyperlink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Кодекса для принятия локальных нормативных актов;</w:t>
      </w:r>
    </w:p>
    <w:p w:rsidR="00C7001B" w:rsidRPr="00C7001B" w:rsidRDefault="00C7001B" w:rsidP="00C7001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4" w:name="dst865"/>
      <w:bookmarkEnd w:id="24"/>
      <w:r w:rsidRPr="0045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C7001B" w:rsidRPr="004551BF" w:rsidRDefault="00C7001B">
      <w:pPr>
        <w:rPr>
          <w:rFonts w:ascii="Times New Roman" w:hAnsi="Times New Roman" w:cs="Times New Roman"/>
          <w:sz w:val="30"/>
          <w:szCs w:val="30"/>
        </w:rPr>
      </w:pPr>
    </w:p>
    <w:sectPr w:rsidR="00C7001B" w:rsidRPr="004551BF" w:rsidSect="004551B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1B"/>
    <w:rsid w:val="004551BF"/>
    <w:rsid w:val="004F689B"/>
    <w:rsid w:val="00C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4A87E1-4637-4D92-B114-79B0406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7001B"/>
  </w:style>
  <w:style w:type="character" w:customStyle="1" w:styleId="hl">
    <w:name w:val="hl"/>
    <w:basedOn w:val="a0"/>
    <w:rsid w:val="00C7001B"/>
  </w:style>
  <w:style w:type="character" w:styleId="a3">
    <w:name w:val="Hyperlink"/>
    <w:basedOn w:val="a0"/>
    <w:uiPriority w:val="99"/>
    <w:semiHidden/>
    <w:unhideWhenUsed/>
    <w:rsid w:val="00C700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8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6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96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dbc2a634dfe4e186078b674c285dad8ba051ab6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83/d9fc143202e90392c5cf28fd3270c482387948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6555/2fb4cd806708ab2589845e61eabfcc090c58b651/" TargetMode="External"/><Relationship Id="rId5" Type="http://schemas.openxmlformats.org/officeDocument/2006/relationships/hyperlink" Target="http://www.consultant.ru/document/cons_doc_LAW_4098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4683/78f36e7afa535cf23e1e865a0f38cd3d230eecf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1</cp:revision>
  <cp:lastPrinted>2017-12-13T10:16:00Z</cp:lastPrinted>
  <dcterms:created xsi:type="dcterms:W3CDTF">2017-12-13T10:01:00Z</dcterms:created>
  <dcterms:modified xsi:type="dcterms:W3CDTF">2017-12-13T10:17:00Z</dcterms:modified>
</cp:coreProperties>
</file>