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/>
  <w:body>
    <w:bookmarkStart w:id="0" w:name="_GoBack"/>
    <w:bookmarkEnd w:id="0"/>
    <w:p w:rsidR="00520C31" w:rsidRDefault="00172284" w:rsidP="00226168">
      <w:pPr>
        <w:shd w:val="clear" w:color="auto" w:fill="FDE9D9"/>
        <w:spacing w:before="518" w:line="274" w:lineRule="exact"/>
        <w:ind w:left="19" w:right="461"/>
        <w:jc w:val="center"/>
        <w:rPr>
          <w:rFonts w:ascii="Franklin Gothic Medium" w:hAnsi="Franklin Gothic Medium"/>
          <w:b/>
          <w:bCs/>
          <w:color w:val="0070C0"/>
          <w:spacing w:val="-1"/>
        </w:rPr>
      </w:pPr>
      <w:r>
        <w:rPr>
          <w:rFonts w:ascii="Franklin Gothic Medium" w:hAnsi="Franklin Gothic Medium"/>
          <w:b/>
          <w:bCs/>
          <w:noProof/>
          <w:color w:val="0070C0"/>
          <w:spacing w:val="-1"/>
          <w:lang w:eastAsia="ru-RU"/>
        </w:rPr>
        <mc:AlternateContent>
          <mc:Choice Requires="wps">
            <w:drawing>
              <wp:inline distT="0" distB="0" distL="0" distR="0">
                <wp:extent cx="4791075" cy="276225"/>
                <wp:effectExtent l="9525" t="47625" r="38100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9107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2284" w:rsidRDefault="00172284" w:rsidP="00172284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ЭНТЕРОВИРУСНАЯ ИНФЕКЦИЯ. СЕРОЗНЫЙ МЕНИНГИТ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7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:rsidR="00172284" w:rsidRDefault="00172284" w:rsidP="00172284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ЭНТЕРОВИРУСНАЯ ИНФЕКЦИЯ. СЕРОЗНЫЙ МЕНИНГИТ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5834" w:rsidRPr="00226168" w:rsidRDefault="00B1679D" w:rsidP="00226168">
      <w:pPr>
        <w:shd w:val="clear" w:color="auto" w:fill="FDE9D9"/>
        <w:spacing w:before="518" w:line="274" w:lineRule="exact"/>
        <w:ind w:left="19" w:right="461"/>
        <w:jc w:val="center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z w:val="22"/>
          <w:szCs w:val="22"/>
        </w:rPr>
        <w:t xml:space="preserve">Энтеровирусная инфекция (серозный менингит) 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 xml:space="preserve">- вирусное инфекционное </w:t>
      </w: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>заболевание, характеризующееся лихорадкой, сильными головными болями, рвотой.</w:t>
      </w:r>
    </w:p>
    <w:p w:rsidR="00005834" w:rsidRPr="00226168" w:rsidRDefault="00B1679D" w:rsidP="00226168">
      <w:pPr>
        <w:shd w:val="clear" w:color="auto" w:fill="FDE9D9"/>
        <w:spacing w:before="278"/>
        <w:ind w:left="24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1"/>
          <w:sz w:val="22"/>
          <w:szCs w:val="22"/>
        </w:rPr>
        <w:t>Возбудитель и пути передачи инфекции.</w:t>
      </w:r>
    </w:p>
    <w:p w:rsidR="00005834" w:rsidRPr="00226168" w:rsidRDefault="00B1679D" w:rsidP="00226168">
      <w:pPr>
        <w:shd w:val="clear" w:color="auto" w:fill="FDE9D9"/>
        <w:spacing w:before="264" w:line="274" w:lineRule="exact"/>
        <w:ind w:left="14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1"/>
          <w:sz w:val="22"/>
          <w:szCs w:val="22"/>
        </w:rPr>
        <w:t xml:space="preserve">Вызывается серозный менингит </w:t>
      </w:r>
      <w:proofErr w:type="spellStart"/>
      <w:r w:rsidRPr="00226168">
        <w:rPr>
          <w:rFonts w:ascii="Franklin Gothic Medium" w:hAnsi="Franklin Gothic Medium"/>
          <w:color w:val="17365D"/>
          <w:spacing w:val="-1"/>
          <w:sz w:val="22"/>
          <w:szCs w:val="22"/>
        </w:rPr>
        <w:t>энтеровирусами</w:t>
      </w:r>
      <w:proofErr w:type="spellEnd"/>
      <w:r w:rsidRPr="00226168">
        <w:rPr>
          <w:rFonts w:ascii="Franklin Gothic Medium" w:hAnsi="Franklin Gothic Medium"/>
          <w:color w:val="17365D"/>
          <w:spacing w:val="-1"/>
          <w:sz w:val="22"/>
          <w:szCs w:val="22"/>
        </w:rPr>
        <w:t xml:space="preserve"> (кишечными). Вирус устойчив во</w:t>
      </w:r>
      <w:r w:rsidR="00576D3E" w:rsidRPr="00226168">
        <w:rPr>
          <w:rFonts w:ascii="Franklin Gothic Medium" w:hAnsi="Franklin Gothic Medium"/>
          <w:color w:val="17365D"/>
          <w:sz w:val="22"/>
          <w:szCs w:val="22"/>
        </w:rPr>
        <w:t xml:space="preserve"> </w:t>
      </w:r>
      <w:r w:rsidRPr="00226168">
        <w:rPr>
          <w:rFonts w:ascii="Franklin Gothic Medium" w:hAnsi="Franklin Gothic Medium"/>
          <w:color w:val="17365D"/>
          <w:spacing w:val="-4"/>
          <w:sz w:val="22"/>
          <w:szCs w:val="22"/>
        </w:rPr>
        <w:t>внешней среде.</w:t>
      </w:r>
    </w:p>
    <w:p w:rsidR="00005834" w:rsidRPr="00226168" w:rsidRDefault="00B1679D" w:rsidP="00226168">
      <w:pPr>
        <w:shd w:val="clear" w:color="auto" w:fill="FDE9D9"/>
        <w:spacing w:line="274" w:lineRule="exact"/>
        <w:ind w:left="14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1"/>
          <w:sz w:val="22"/>
          <w:szCs w:val="22"/>
        </w:rPr>
        <w:t>Источником инфекции является больной человек и «здоровый» вирусоноситель.</w:t>
      </w:r>
    </w:p>
    <w:p w:rsidR="00005834" w:rsidRPr="00226168" w:rsidRDefault="00B1679D" w:rsidP="00226168">
      <w:pPr>
        <w:shd w:val="clear" w:color="auto" w:fill="FDE9D9"/>
        <w:spacing w:before="283" w:line="274" w:lineRule="exact"/>
        <w:ind w:left="10" w:right="46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2"/>
          <w:sz w:val="22"/>
          <w:szCs w:val="22"/>
        </w:rPr>
        <w:t xml:space="preserve">Вирус передается через воду, овощи, фрукты, пищевые продукты, грязные руки. Заражение чаще происходит при купании в водоемах и плавательных бассейнах, </w:t>
      </w:r>
      <w:r w:rsidRPr="00226168">
        <w:rPr>
          <w:rFonts w:ascii="Franklin Gothic Medium" w:hAnsi="Franklin Gothic Medium"/>
          <w:b/>
          <w:bCs/>
          <w:color w:val="17365D"/>
          <w:sz w:val="22"/>
          <w:szCs w:val="22"/>
        </w:rPr>
        <w:t xml:space="preserve">употреблении некипяченой недоброкачественной воды. В ряде случаев может </w:t>
      </w:r>
      <w:r w:rsidRPr="00226168">
        <w:rPr>
          <w:rFonts w:ascii="Franklin Gothic Medium" w:hAnsi="Franklin Gothic Medium"/>
          <w:b/>
          <w:bCs/>
          <w:color w:val="17365D"/>
          <w:spacing w:val="-1"/>
          <w:sz w:val="22"/>
          <w:szCs w:val="22"/>
        </w:rPr>
        <w:t>передаваться и воздушно-капельным путем при большом скоплении людей.</w:t>
      </w:r>
    </w:p>
    <w:p w:rsidR="00005834" w:rsidRPr="00226168" w:rsidRDefault="00B1679D" w:rsidP="00226168">
      <w:pPr>
        <w:shd w:val="clear" w:color="auto" w:fill="FDE9D9"/>
        <w:spacing w:before="274" w:line="274" w:lineRule="exact"/>
        <w:ind w:left="14" w:right="46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z w:val="22"/>
          <w:szCs w:val="22"/>
        </w:rPr>
        <w:t xml:space="preserve">Наиболее часто поражаются дети от 3-х до 6 лет, у детей школьного возраста </w:t>
      </w: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восприимчивость к данным вирусам снижается, а взрослые болеют редко. Характерна 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>летне-осенняя сезонность заболеваемости.</w:t>
      </w:r>
    </w:p>
    <w:p w:rsidR="00005834" w:rsidRPr="00226168" w:rsidRDefault="00B1679D" w:rsidP="00226168">
      <w:pPr>
        <w:shd w:val="clear" w:color="auto" w:fill="FDE9D9"/>
        <w:spacing w:before="288"/>
        <w:ind w:left="14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2"/>
          <w:sz w:val="22"/>
          <w:szCs w:val="22"/>
        </w:rPr>
        <w:t>Клиническая картина.</w:t>
      </w:r>
    </w:p>
    <w:p w:rsidR="00005834" w:rsidRPr="00226168" w:rsidRDefault="00B1679D" w:rsidP="00226168">
      <w:pPr>
        <w:shd w:val="clear" w:color="auto" w:fill="FDE9D9"/>
        <w:spacing w:before="283" w:line="274" w:lineRule="exact"/>
        <w:ind w:left="10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2"/>
          <w:sz w:val="22"/>
          <w:szCs w:val="22"/>
        </w:rPr>
        <w:t xml:space="preserve">Начало болезни, как правило, острое: повышение температуры до 38 - 40 градусов, </w:t>
      </w:r>
      <w:r w:rsidRPr="00226168">
        <w:rPr>
          <w:rFonts w:ascii="Franklin Gothic Medium" w:hAnsi="Franklin Gothic Medium"/>
          <w:b/>
          <w:bCs/>
          <w:color w:val="17365D"/>
          <w:spacing w:val="-1"/>
          <w:sz w:val="22"/>
          <w:szCs w:val="22"/>
        </w:rPr>
        <w:t xml:space="preserve">головная боль, возможны рвота, мышечные боли, понос. Нередко бывают боли в животе, общее беспокойство, иногда бред, судороги. Через </w:t>
      </w:r>
      <w:r w:rsidRPr="00226168">
        <w:rPr>
          <w:rFonts w:ascii="Franklin Gothic Medium" w:hAnsi="Franklin Gothic Medium"/>
          <w:b/>
          <w:bCs/>
          <w:color w:val="17365D"/>
          <w:spacing w:val="48"/>
          <w:sz w:val="22"/>
          <w:szCs w:val="22"/>
        </w:rPr>
        <w:t>3-7</w:t>
      </w:r>
      <w:r w:rsidRPr="00226168">
        <w:rPr>
          <w:rFonts w:ascii="Franklin Gothic Medium" w:hAnsi="Franklin Gothic Medium"/>
          <w:b/>
          <w:bCs/>
          <w:color w:val="17365D"/>
          <w:spacing w:val="-1"/>
          <w:sz w:val="22"/>
          <w:szCs w:val="22"/>
        </w:rPr>
        <w:t xml:space="preserve"> дней температура </w:t>
      </w:r>
      <w:r w:rsidRPr="00226168">
        <w:rPr>
          <w:rFonts w:ascii="Franklin Gothic Medium" w:hAnsi="Franklin Gothic Medium"/>
          <w:b/>
          <w:bCs/>
          <w:color w:val="17365D"/>
          <w:sz w:val="22"/>
          <w:szCs w:val="22"/>
        </w:rPr>
        <w:t>снижается и к 5 - 7 дню симптомы исчезают.</w:t>
      </w:r>
    </w:p>
    <w:p w:rsidR="00005834" w:rsidRPr="00226168" w:rsidRDefault="00B1679D" w:rsidP="00226168">
      <w:pPr>
        <w:shd w:val="clear" w:color="auto" w:fill="FDE9D9"/>
        <w:spacing w:before="278"/>
        <w:ind w:left="19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1"/>
          <w:sz w:val="22"/>
          <w:szCs w:val="22"/>
        </w:rPr>
        <w:t>Что делать если ребенок заболел?</w:t>
      </w:r>
    </w:p>
    <w:p w:rsidR="00005834" w:rsidRPr="00226168" w:rsidRDefault="00B1679D" w:rsidP="00226168">
      <w:pPr>
        <w:shd w:val="clear" w:color="auto" w:fill="FDE9D9"/>
        <w:spacing w:before="230" w:line="278" w:lineRule="exact"/>
        <w:ind w:left="10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Если у ребенка появилась характерная симптоматика, то необходимо срочно обратиться за </w:t>
      </w:r>
      <w:r w:rsidRPr="00226168">
        <w:rPr>
          <w:rFonts w:ascii="Franklin Gothic Medium" w:hAnsi="Franklin Gothic Medium"/>
          <w:color w:val="17365D"/>
          <w:spacing w:val="-1"/>
          <w:sz w:val="22"/>
          <w:szCs w:val="22"/>
        </w:rPr>
        <w:t>медицинской помощью и при необходимости госпитализировать ребенка.</w:t>
      </w:r>
    </w:p>
    <w:p w:rsidR="00005834" w:rsidRPr="00226168" w:rsidRDefault="00B1679D" w:rsidP="00226168">
      <w:pPr>
        <w:shd w:val="clear" w:color="auto" w:fill="FDE9D9"/>
        <w:spacing w:before="250"/>
        <w:ind w:left="14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1"/>
          <w:sz w:val="22"/>
          <w:szCs w:val="22"/>
        </w:rPr>
        <w:t>Как избежать заболевания?</w:t>
      </w:r>
    </w:p>
    <w:p w:rsidR="00005834" w:rsidRPr="00226168" w:rsidRDefault="00B1679D" w:rsidP="00226168">
      <w:pPr>
        <w:numPr>
          <w:ilvl w:val="0"/>
          <w:numId w:val="1"/>
        </w:numPr>
        <w:shd w:val="clear" w:color="auto" w:fill="FDE9D9"/>
        <w:spacing w:before="283" w:line="274" w:lineRule="exact"/>
        <w:ind w:left="360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z w:val="22"/>
          <w:szCs w:val="22"/>
        </w:rPr>
        <w:t>Для питья использовать только кипяченую качественную воду;</w:t>
      </w:r>
    </w:p>
    <w:p w:rsidR="00005834" w:rsidRPr="00226168" w:rsidRDefault="00B1679D" w:rsidP="00226168">
      <w:pPr>
        <w:numPr>
          <w:ilvl w:val="0"/>
          <w:numId w:val="1"/>
        </w:numPr>
        <w:shd w:val="clear" w:color="auto" w:fill="FDE9D9"/>
        <w:spacing w:line="274" w:lineRule="exact"/>
        <w:ind w:left="701" w:hanging="34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Овощи, фрукты, ягоды употреблять в пищу только после того, как вы их тщательно 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>вымоете и обдадите кипятком;</w:t>
      </w:r>
    </w:p>
    <w:p w:rsidR="00005834" w:rsidRPr="00226168" w:rsidRDefault="00B1679D" w:rsidP="00226168">
      <w:pPr>
        <w:numPr>
          <w:ilvl w:val="0"/>
          <w:numId w:val="1"/>
        </w:numPr>
        <w:shd w:val="clear" w:color="auto" w:fill="FDE9D9"/>
        <w:tabs>
          <w:tab w:val="left" w:pos="701"/>
        </w:tabs>
        <w:spacing w:before="5" w:line="274" w:lineRule="exact"/>
        <w:ind w:left="701" w:hanging="34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Строго соблюдать правила личной гигиены. Мыть руки с мылом перед каждым 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>приемом пищи и после каждого посещения туалета;</w:t>
      </w:r>
    </w:p>
    <w:p w:rsidR="00005834" w:rsidRPr="00226168" w:rsidRDefault="00B1679D" w:rsidP="00226168">
      <w:pPr>
        <w:numPr>
          <w:ilvl w:val="0"/>
          <w:numId w:val="1"/>
        </w:numPr>
        <w:shd w:val="clear" w:color="auto" w:fill="FDE9D9"/>
        <w:spacing w:line="274" w:lineRule="exact"/>
        <w:ind w:left="360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1"/>
          <w:sz w:val="22"/>
          <w:szCs w:val="22"/>
        </w:rPr>
        <w:t>Проветривать помещения;</w:t>
      </w:r>
    </w:p>
    <w:p w:rsidR="00005834" w:rsidRPr="00226168" w:rsidRDefault="00B1679D" w:rsidP="00226168">
      <w:pPr>
        <w:numPr>
          <w:ilvl w:val="0"/>
          <w:numId w:val="1"/>
        </w:numPr>
        <w:shd w:val="clear" w:color="auto" w:fill="FDE9D9"/>
        <w:spacing w:before="5" w:line="274" w:lineRule="exact"/>
        <w:ind w:left="709" w:right="461" w:hanging="349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>Правильное полноценное питание, витам</w:t>
      </w:r>
      <w:r w:rsidR="008B0C81"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>инотерапия, закаливание, активный</w:t>
      </w: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 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>двигательный режим.</w:t>
      </w:r>
    </w:p>
    <w:p w:rsidR="00005834" w:rsidRPr="00226168" w:rsidRDefault="00B1679D" w:rsidP="00226168">
      <w:pPr>
        <w:shd w:val="clear" w:color="auto" w:fill="FDE9D9"/>
        <w:spacing w:before="288"/>
        <w:ind w:left="5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5"/>
          <w:sz w:val="22"/>
          <w:szCs w:val="22"/>
        </w:rPr>
        <w:t>Прогноз.</w:t>
      </w:r>
    </w:p>
    <w:p w:rsidR="00005834" w:rsidRPr="00226168" w:rsidRDefault="00B1679D" w:rsidP="00226168">
      <w:pPr>
        <w:shd w:val="clear" w:color="auto" w:fill="FDE9D9"/>
        <w:spacing w:before="235" w:line="274" w:lineRule="exact"/>
        <w:ind w:right="46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В большинстве случаев благоприятный. </w:t>
      </w:r>
      <w:r w:rsidR="008B0C81"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 </w:t>
      </w:r>
      <w:r w:rsidRPr="00226168">
        <w:rPr>
          <w:rFonts w:ascii="Franklin Gothic Medium" w:hAnsi="Franklin Gothic Medium"/>
          <w:color w:val="17365D"/>
          <w:spacing w:val="-2"/>
          <w:sz w:val="22"/>
          <w:szCs w:val="22"/>
        </w:rPr>
        <w:t xml:space="preserve">Стационарное лечение продолжается до 2-3 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>недель.</w:t>
      </w:r>
    </w:p>
    <w:p w:rsidR="008D21AF" w:rsidRPr="00226168" w:rsidRDefault="00B1679D" w:rsidP="00226168">
      <w:pPr>
        <w:shd w:val="clear" w:color="auto" w:fill="FDE9D9"/>
        <w:spacing w:before="254"/>
        <w:jc w:val="both"/>
        <w:rPr>
          <w:rFonts w:ascii="Franklin Gothic Medium" w:hAnsi="Franklin Gothic Medium"/>
          <w:b/>
          <w:bCs/>
          <w:color w:val="17365D"/>
          <w:spacing w:val="-3"/>
          <w:sz w:val="22"/>
          <w:szCs w:val="22"/>
        </w:rPr>
      </w:pPr>
      <w:r w:rsidRPr="00226168">
        <w:rPr>
          <w:rFonts w:ascii="Franklin Gothic Medium" w:hAnsi="Franklin Gothic Medium"/>
          <w:b/>
          <w:bCs/>
          <w:color w:val="17365D"/>
          <w:spacing w:val="-3"/>
          <w:sz w:val="22"/>
          <w:szCs w:val="22"/>
        </w:rPr>
        <w:t>Мероприятия в очаге инфекции.</w:t>
      </w:r>
    </w:p>
    <w:p w:rsidR="005B5C40" w:rsidRPr="00226168" w:rsidRDefault="00576D3E" w:rsidP="00226168">
      <w:pPr>
        <w:shd w:val="clear" w:color="auto" w:fill="FDE9D9"/>
        <w:spacing w:before="230" w:line="278" w:lineRule="exact"/>
        <w:ind w:left="1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z w:val="22"/>
          <w:szCs w:val="22"/>
        </w:rPr>
        <w:t xml:space="preserve">За </w:t>
      </w:r>
      <w:proofErr w:type="gramStart"/>
      <w:r w:rsidRPr="00226168">
        <w:rPr>
          <w:rFonts w:ascii="Franklin Gothic Medium" w:hAnsi="Franklin Gothic Medium"/>
          <w:color w:val="17365D"/>
          <w:sz w:val="22"/>
          <w:szCs w:val="22"/>
        </w:rPr>
        <w:t xml:space="preserve">детьми </w:t>
      </w:r>
      <w:r w:rsidR="00B1679D" w:rsidRPr="00226168">
        <w:rPr>
          <w:rFonts w:ascii="Franklin Gothic Medium" w:hAnsi="Franklin Gothic Medium"/>
          <w:color w:val="17365D"/>
          <w:sz w:val="22"/>
          <w:szCs w:val="22"/>
        </w:rPr>
        <w:t xml:space="preserve"> и</w:t>
      </w:r>
      <w:proofErr w:type="gramEnd"/>
      <w:r w:rsidR="00B1679D" w:rsidRPr="00226168">
        <w:rPr>
          <w:rFonts w:ascii="Franklin Gothic Medium" w:hAnsi="Franklin Gothic Medium"/>
          <w:color w:val="17365D"/>
          <w:sz w:val="22"/>
          <w:szCs w:val="22"/>
        </w:rPr>
        <w:t xml:space="preserve"> персоналом</w:t>
      </w:r>
      <w:r w:rsidR="008B0C81" w:rsidRPr="00226168">
        <w:rPr>
          <w:rFonts w:ascii="Franklin Gothic Medium" w:hAnsi="Franklin Gothic Medium"/>
          <w:color w:val="17365D"/>
          <w:sz w:val="22"/>
          <w:szCs w:val="22"/>
        </w:rPr>
        <w:t>,</w:t>
      </w:r>
      <w:r w:rsidR="00B1679D" w:rsidRPr="00226168">
        <w:rPr>
          <w:rFonts w:ascii="Franklin Gothic Medium" w:hAnsi="Franklin Gothic Medium"/>
          <w:color w:val="17365D"/>
          <w:sz w:val="22"/>
          <w:szCs w:val="22"/>
        </w:rPr>
        <w:t xml:space="preserve"> контактир</w:t>
      </w:r>
      <w:r w:rsidRPr="00226168">
        <w:rPr>
          <w:rFonts w:ascii="Franklin Gothic Medium" w:hAnsi="Franklin Gothic Medium"/>
          <w:color w:val="17365D"/>
          <w:sz w:val="22"/>
          <w:szCs w:val="22"/>
        </w:rPr>
        <w:t>овавш</w:t>
      </w:r>
      <w:r w:rsidR="00B1679D" w:rsidRPr="00226168">
        <w:rPr>
          <w:rFonts w:ascii="Franklin Gothic Medium" w:hAnsi="Franklin Gothic Medium"/>
          <w:color w:val="17365D"/>
          <w:sz w:val="22"/>
          <w:szCs w:val="22"/>
        </w:rPr>
        <w:t>их с заболевшим, в детских учреждениях</w:t>
      </w:r>
      <w:r w:rsidR="008B0C81" w:rsidRPr="00226168">
        <w:rPr>
          <w:rFonts w:ascii="Franklin Gothic Medium" w:hAnsi="Franklin Gothic Medium"/>
          <w:color w:val="17365D"/>
          <w:sz w:val="22"/>
          <w:szCs w:val="22"/>
        </w:rPr>
        <w:t xml:space="preserve"> </w:t>
      </w:r>
      <w:r w:rsidR="00B1679D" w:rsidRPr="00226168">
        <w:rPr>
          <w:rFonts w:ascii="Franklin Gothic Medium" w:hAnsi="Franklin Gothic Medium"/>
          <w:color w:val="17365D"/>
          <w:sz w:val="22"/>
          <w:szCs w:val="22"/>
        </w:rPr>
        <w:t>устанавливается карантин до 20 дней после прекращения контакта и проведения</w:t>
      </w:r>
      <w:r w:rsidR="008B0C81" w:rsidRPr="00226168">
        <w:rPr>
          <w:rFonts w:ascii="Franklin Gothic Medium" w:hAnsi="Franklin Gothic Medium"/>
          <w:color w:val="17365D"/>
          <w:sz w:val="22"/>
          <w:szCs w:val="22"/>
        </w:rPr>
        <w:t xml:space="preserve"> </w:t>
      </w:r>
      <w:r w:rsidR="00B1679D" w:rsidRPr="00226168">
        <w:rPr>
          <w:rFonts w:ascii="Franklin Gothic Medium" w:hAnsi="Franklin Gothic Medium"/>
          <w:color w:val="17365D"/>
          <w:sz w:val="22"/>
          <w:szCs w:val="22"/>
        </w:rPr>
        <w:t>дезинфекции.</w:t>
      </w:r>
      <w:r w:rsidR="008B0C81" w:rsidRPr="00226168">
        <w:rPr>
          <w:rFonts w:ascii="Franklin Gothic Medium" w:hAnsi="Franklin Gothic Medium"/>
          <w:color w:val="17365D"/>
          <w:sz w:val="22"/>
          <w:szCs w:val="22"/>
        </w:rPr>
        <w:t xml:space="preserve">                                                    </w:t>
      </w:r>
    </w:p>
    <w:p w:rsidR="005B5C40" w:rsidRPr="00226168" w:rsidRDefault="00B1679D" w:rsidP="00226168">
      <w:pPr>
        <w:shd w:val="clear" w:color="auto" w:fill="FDE9D9"/>
        <w:spacing w:before="120" w:line="278" w:lineRule="exact"/>
        <w:ind w:left="11"/>
        <w:jc w:val="both"/>
        <w:rPr>
          <w:rFonts w:ascii="Franklin Gothic Medium" w:hAnsi="Franklin Gothic Medium"/>
          <w:color w:val="17365D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z w:val="22"/>
          <w:szCs w:val="22"/>
        </w:rPr>
        <w:t>В случае выявления лиц подозрительных на заболевание - проводится их изоляция.</w:t>
      </w:r>
      <w:r w:rsidR="008B0C81" w:rsidRPr="00226168">
        <w:rPr>
          <w:rFonts w:ascii="Franklin Gothic Medium" w:hAnsi="Franklin Gothic Medium"/>
          <w:color w:val="17365D"/>
          <w:sz w:val="22"/>
          <w:szCs w:val="22"/>
        </w:rPr>
        <w:t xml:space="preserve">                                          </w:t>
      </w:r>
    </w:p>
    <w:p w:rsidR="008D21AF" w:rsidRPr="008E0670" w:rsidRDefault="00B1679D" w:rsidP="00226168">
      <w:pPr>
        <w:shd w:val="clear" w:color="auto" w:fill="FDE9D9"/>
        <w:spacing w:before="120" w:line="278" w:lineRule="exact"/>
        <w:ind w:left="11"/>
        <w:jc w:val="both"/>
        <w:rPr>
          <w:rFonts w:ascii="Franklin Gothic Medium" w:hAnsi="Franklin Gothic Medium"/>
          <w:color w:val="0070C0"/>
          <w:sz w:val="22"/>
          <w:szCs w:val="22"/>
        </w:rPr>
      </w:pPr>
      <w:r w:rsidRPr="00226168">
        <w:rPr>
          <w:rFonts w:ascii="Franklin Gothic Medium" w:hAnsi="Franklin Gothic Medium"/>
          <w:color w:val="17365D"/>
          <w:sz w:val="22"/>
          <w:szCs w:val="22"/>
        </w:rPr>
        <w:t>Вводится ограничение проведения массовых мероприятий.</w:t>
      </w:r>
    </w:p>
    <w:sectPr w:rsidR="008D21AF" w:rsidRPr="008E0670" w:rsidSect="00226168">
      <w:type w:val="continuous"/>
      <w:pgSz w:w="11909" w:h="16834"/>
      <w:pgMar w:top="1418" w:right="567" w:bottom="284" w:left="1134" w:header="720" w:footer="720" w:gutter="0"/>
      <w:pgBorders w:offsetFrom="page">
        <w:top w:val="single" w:sz="48" w:space="1" w:color="548DD4"/>
        <w:left w:val="single" w:sz="48" w:space="1" w:color="548DD4"/>
        <w:bottom w:val="single" w:sz="48" w:space="1" w:color="548DD4"/>
        <w:right w:val="single" w:sz="48" w:space="1" w:color="548DD4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10BB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AF"/>
    <w:rsid w:val="00005834"/>
    <w:rsid w:val="00172284"/>
    <w:rsid w:val="00226168"/>
    <w:rsid w:val="003B10FF"/>
    <w:rsid w:val="00520C31"/>
    <w:rsid w:val="00576D3E"/>
    <w:rsid w:val="005B5C40"/>
    <w:rsid w:val="008B0C81"/>
    <w:rsid w:val="008D21AF"/>
    <w:rsid w:val="008E0670"/>
    <w:rsid w:val="00B1679D"/>
    <w:rsid w:val="00D32DB1"/>
    <w:rsid w:val="00D511D4"/>
    <w:rsid w:val="00F579EA"/>
    <w:rsid w:val="00F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00A1E4-DE3B-4828-B7C0-C43C5F9F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70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06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6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6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6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6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6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6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6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067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E067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E067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E067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E067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E067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E067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E067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E067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E06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E067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E067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8E067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8E0670"/>
    <w:rPr>
      <w:b/>
      <w:bCs/>
    </w:rPr>
  </w:style>
  <w:style w:type="character" w:styleId="a8">
    <w:name w:val="Emphasis"/>
    <w:uiPriority w:val="20"/>
    <w:qFormat/>
    <w:rsid w:val="008E067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E0670"/>
    <w:rPr>
      <w:szCs w:val="32"/>
    </w:rPr>
  </w:style>
  <w:style w:type="paragraph" w:styleId="aa">
    <w:name w:val="List Paragraph"/>
    <w:basedOn w:val="a"/>
    <w:uiPriority w:val="34"/>
    <w:qFormat/>
    <w:rsid w:val="008E06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0670"/>
    <w:rPr>
      <w:i/>
    </w:rPr>
  </w:style>
  <w:style w:type="character" w:customStyle="1" w:styleId="22">
    <w:name w:val="Цитата 2 Знак"/>
    <w:link w:val="21"/>
    <w:uiPriority w:val="29"/>
    <w:rsid w:val="008E06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E067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E0670"/>
    <w:rPr>
      <w:b/>
      <w:i/>
      <w:sz w:val="24"/>
    </w:rPr>
  </w:style>
  <w:style w:type="character" w:styleId="ad">
    <w:name w:val="Subtle Emphasis"/>
    <w:uiPriority w:val="19"/>
    <w:qFormat/>
    <w:rsid w:val="008E0670"/>
    <w:rPr>
      <w:i/>
      <w:color w:val="5A5A5A"/>
    </w:rPr>
  </w:style>
  <w:style w:type="character" w:styleId="ae">
    <w:name w:val="Intense Emphasis"/>
    <w:uiPriority w:val="21"/>
    <w:qFormat/>
    <w:rsid w:val="008E067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E0670"/>
    <w:rPr>
      <w:sz w:val="24"/>
      <w:szCs w:val="24"/>
      <w:u w:val="single"/>
    </w:rPr>
  </w:style>
  <w:style w:type="character" w:styleId="af0">
    <w:name w:val="Intense Reference"/>
    <w:uiPriority w:val="32"/>
    <w:qFormat/>
    <w:rsid w:val="008E0670"/>
    <w:rPr>
      <w:b/>
      <w:sz w:val="24"/>
      <w:u w:val="single"/>
    </w:rPr>
  </w:style>
  <w:style w:type="character" w:styleId="af1">
    <w:name w:val="Book Title"/>
    <w:uiPriority w:val="33"/>
    <w:qFormat/>
    <w:rsid w:val="008E067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E0670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72284"/>
    <w:pPr>
      <w:spacing w:before="100" w:beforeAutospacing="1" w:after="100" w:afterAutospacing="1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CAB2-1D87-42FB-962E-99AA791C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2</cp:revision>
  <dcterms:created xsi:type="dcterms:W3CDTF">2016-10-19T05:19:00Z</dcterms:created>
  <dcterms:modified xsi:type="dcterms:W3CDTF">2016-10-19T05:19:00Z</dcterms:modified>
</cp:coreProperties>
</file>